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58" w:rsidRDefault="003A6E58">
      <w:pPr>
        <w:pStyle w:val="ConsPlusTitlePage"/>
      </w:pPr>
      <w:r>
        <w:t xml:space="preserve">Документ предоставлен </w:t>
      </w:r>
      <w:hyperlink r:id="rId5">
        <w:r>
          <w:rPr>
            <w:color w:val="0000FF"/>
          </w:rPr>
          <w:t>КонсультантПлюс</w:t>
        </w:r>
      </w:hyperlink>
      <w:r>
        <w:br/>
      </w:r>
    </w:p>
    <w:p w:rsidR="003A6E58" w:rsidRDefault="003A6E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A6E58">
        <w:tc>
          <w:tcPr>
            <w:tcW w:w="4677" w:type="dxa"/>
            <w:tcBorders>
              <w:top w:val="nil"/>
              <w:left w:val="nil"/>
              <w:bottom w:val="nil"/>
              <w:right w:val="nil"/>
            </w:tcBorders>
          </w:tcPr>
          <w:p w:rsidR="003A6E58" w:rsidRDefault="003A6E58">
            <w:pPr>
              <w:pStyle w:val="ConsPlusNormal"/>
            </w:pPr>
            <w:r>
              <w:t>8 марта 2022 года</w:t>
            </w:r>
          </w:p>
        </w:tc>
        <w:tc>
          <w:tcPr>
            <w:tcW w:w="4677" w:type="dxa"/>
            <w:tcBorders>
              <w:top w:val="nil"/>
              <w:left w:val="nil"/>
              <w:bottom w:val="nil"/>
              <w:right w:val="nil"/>
            </w:tcBorders>
          </w:tcPr>
          <w:p w:rsidR="003A6E58" w:rsidRDefault="003A6E58">
            <w:pPr>
              <w:pStyle w:val="ConsPlusNormal"/>
              <w:jc w:val="right"/>
            </w:pPr>
            <w:r>
              <w:t>N 46-ФЗ</w:t>
            </w:r>
          </w:p>
        </w:tc>
      </w:tr>
    </w:tbl>
    <w:p w:rsidR="003A6E58" w:rsidRDefault="003A6E58">
      <w:pPr>
        <w:pStyle w:val="ConsPlusNormal"/>
        <w:pBdr>
          <w:bottom w:val="single" w:sz="6" w:space="0" w:color="auto"/>
        </w:pBdr>
        <w:spacing w:before="100" w:after="100"/>
        <w:jc w:val="both"/>
        <w:rPr>
          <w:sz w:val="2"/>
          <w:szCs w:val="2"/>
        </w:rPr>
      </w:pPr>
    </w:p>
    <w:p w:rsidR="003A6E58" w:rsidRDefault="003A6E58">
      <w:pPr>
        <w:pStyle w:val="ConsPlusNormal"/>
        <w:jc w:val="both"/>
      </w:pPr>
    </w:p>
    <w:p w:rsidR="003A6E58" w:rsidRDefault="003A6E58">
      <w:pPr>
        <w:pStyle w:val="ConsPlusTitle"/>
        <w:jc w:val="center"/>
      </w:pPr>
      <w:r>
        <w:t>РОССИЙСКАЯ ФЕДЕРАЦИЯ</w:t>
      </w:r>
    </w:p>
    <w:p w:rsidR="003A6E58" w:rsidRDefault="003A6E58">
      <w:pPr>
        <w:pStyle w:val="ConsPlusTitle"/>
        <w:jc w:val="center"/>
      </w:pPr>
    </w:p>
    <w:p w:rsidR="003A6E58" w:rsidRDefault="003A6E58">
      <w:pPr>
        <w:pStyle w:val="ConsPlusTitle"/>
        <w:jc w:val="center"/>
      </w:pPr>
      <w:r>
        <w:t>ФЕДЕРАЛЬНЫЙ ЗАКОН</w:t>
      </w:r>
    </w:p>
    <w:p w:rsidR="003A6E58" w:rsidRDefault="003A6E58">
      <w:pPr>
        <w:pStyle w:val="ConsPlusTitle"/>
        <w:ind w:firstLine="540"/>
        <w:jc w:val="both"/>
      </w:pPr>
    </w:p>
    <w:p w:rsidR="003A6E58" w:rsidRDefault="003A6E58">
      <w:pPr>
        <w:pStyle w:val="ConsPlusTitle"/>
        <w:jc w:val="center"/>
      </w:pPr>
      <w:r>
        <w:t>О ВНЕСЕНИИ ИЗМЕНЕНИЙ</w:t>
      </w:r>
    </w:p>
    <w:p w:rsidR="003A6E58" w:rsidRDefault="003A6E58">
      <w:pPr>
        <w:pStyle w:val="ConsPlusTitle"/>
        <w:jc w:val="center"/>
      </w:pPr>
      <w:r>
        <w:t>В ОТДЕЛЬНЫЕ ЗАКОНОДАТЕЛЬНЫЕ АКТЫ РОССИЙСКОЙ ФЕДЕРАЦИИ</w:t>
      </w:r>
    </w:p>
    <w:p w:rsidR="003A6E58" w:rsidRDefault="003A6E58">
      <w:pPr>
        <w:pStyle w:val="ConsPlusNormal"/>
        <w:ind w:firstLine="540"/>
        <w:jc w:val="both"/>
      </w:pPr>
    </w:p>
    <w:p w:rsidR="003A6E58" w:rsidRDefault="003A6E58">
      <w:pPr>
        <w:pStyle w:val="ConsPlusNormal"/>
        <w:jc w:val="right"/>
      </w:pPr>
      <w:r>
        <w:t>Принят</w:t>
      </w:r>
    </w:p>
    <w:p w:rsidR="003A6E58" w:rsidRDefault="003A6E58">
      <w:pPr>
        <w:pStyle w:val="ConsPlusNormal"/>
        <w:jc w:val="right"/>
      </w:pPr>
      <w:r>
        <w:t>Государственной Думой</w:t>
      </w:r>
    </w:p>
    <w:p w:rsidR="003A6E58" w:rsidRDefault="003A6E58">
      <w:pPr>
        <w:pStyle w:val="ConsPlusNormal"/>
        <w:jc w:val="right"/>
      </w:pPr>
      <w:r>
        <w:t>4 марта 2022 года</w:t>
      </w:r>
    </w:p>
    <w:p w:rsidR="003A6E58" w:rsidRDefault="003A6E58">
      <w:pPr>
        <w:pStyle w:val="ConsPlusNormal"/>
        <w:jc w:val="right"/>
      </w:pPr>
    </w:p>
    <w:p w:rsidR="003A6E58" w:rsidRDefault="003A6E58">
      <w:pPr>
        <w:pStyle w:val="ConsPlusNormal"/>
        <w:jc w:val="right"/>
      </w:pPr>
      <w:r>
        <w:t>Одобрен</w:t>
      </w:r>
    </w:p>
    <w:p w:rsidR="003A6E58" w:rsidRDefault="003A6E58">
      <w:pPr>
        <w:pStyle w:val="ConsPlusNormal"/>
        <w:jc w:val="right"/>
      </w:pPr>
      <w:r>
        <w:t>Советом Федерации</w:t>
      </w:r>
    </w:p>
    <w:p w:rsidR="003A6E58" w:rsidRDefault="003A6E58">
      <w:pPr>
        <w:pStyle w:val="ConsPlusNormal"/>
        <w:jc w:val="right"/>
      </w:pPr>
      <w:r>
        <w:t>4 марта 2022 года</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center"/>
            </w:pPr>
            <w:r>
              <w:rPr>
                <w:color w:val="392C69"/>
              </w:rPr>
              <w:t>Список изменяющих документов</w:t>
            </w:r>
          </w:p>
          <w:p w:rsidR="003A6E58" w:rsidRDefault="003A6E58">
            <w:pPr>
              <w:pStyle w:val="ConsPlusNormal"/>
              <w:jc w:val="center"/>
            </w:pPr>
            <w:r>
              <w:rPr>
                <w:color w:val="392C69"/>
              </w:rPr>
              <w:t xml:space="preserve">(в ред. Федеральных законов от 14.03.2022 </w:t>
            </w:r>
            <w:hyperlink r:id="rId6">
              <w:r>
                <w:rPr>
                  <w:color w:val="0000FF"/>
                </w:rPr>
                <w:t>N 55-ФЗ</w:t>
              </w:r>
            </w:hyperlink>
            <w:r>
              <w:rPr>
                <w:color w:val="392C69"/>
              </w:rPr>
              <w:t>,</w:t>
            </w:r>
          </w:p>
          <w:p w:rsidR="003A6E58" w:rsidRDefault="003A6E58">
            <w:pPr>
              <w:pStyle w:val="ConsPlusNormal"/>
              <w:jc w:val="center"/>
            </w:pPr>
            <w:r>
              <w:rPr>
                <w:color w:val="392C69"/>
              </w:rPr>
              <w:t xml:space="preserve">от 26.03.2022 </w:t>
            </w:r>
            <w:hyperlink r:id="rId7">
              <w:r>
                <w:rPr>
                  <w:color w:val="0000FF"/>
                </w:rPr>
                <w:t>N 71-ФЗ</w:t>
              </w:r>
            </w:hyperlink>
            <w:r>
              <w:rPr>
                <w:color w:val="392C69"/>
              </w:rPr>
              <w:t xml:space="preserve">, от 15.04.2022 </w:t>
            </w:r>
            <w:hyperlink r:id="rId8">
              <w:r>
                <w:rPr>
                  <w:color w:val="0000FF"/>
                </w:rPr>
                <w:t>N 92-ФЗ</w:t>
              </w:r>
            </w:hyperlink>
            <w:r>
              <w:rPr>
                <w:color w:val="392C69"/>
              </w:rPr>
              <w:t xml:space="preserve">, от 16.04.2022 </w:t>
            </w:r>
            <w:hyperlink r:id="rId9">
              <w:r>
                <w:rPr>
                  <w:color w:val="0000FF"/>
                </w:rPr>
                <w:t>N 104-ФЗ</w:t>
              </w:r>
            </w:hyperlink>
            <w:r>
              <w:rPr>
                <w:color w:val="392C69"/>
              </w:rPr>
              <w:t>,</w:t>
            </w:r>
          </w:p>
          <w:p w:rsidR="003A6E58" w:rsidRDefault="003A6E58">
            <w:pPr>
              <w:pStyle w:val="ConsPlusNormal"/>
              <w:jc w:val="center"/>
            </w:pPr>
            <w:r>
              <w:rPr>
                <w:color w:val="392C69"/>
              </w:rPr>
              <w:t xml:space="preserve">от 28.05.2022 </w:t>
            </w:r>
            <w:hyperlink r:id="rId10">
              <w:r>
                <w:rPr>
                  <w:color w:val="0000FF"/>
                </w:rPr>
                <w:t>N 153-ФЗ</w:t>
              </w:r>
            </w:hyperlink>
            <w:r>
              <w:rPr>
                <w:color w:val="392C69"/>
              </w:rPr>
              <w:t xml:space="preserve">, от 28.06.2022 </w:t>
            </w:r>
            <w:hyperlink r:id="rId11">
              <w:r>
                <w:rPr>
                  <w:color w:val="0000FF"/>
                </w:rPr>
                <w:t>N 190-ФЗ</w:t>
              </w:r>
            </w:hyperlink>
            <w:r>
              <w:rPr>
                <w:color w:val="392C69"/>
              </w:rPr>
              <w:t xml:space="preserve">, от 28.06.2022 </w:t>
            </w:r>
            <w:hyperlink r:id="rId12">
              <w:r>
                <w:rPr>
                  <w:color w:val="0000FF"/>
                </w:rPr>
                <w:t>N 213-ФЗ</w:t>
              </w:r>
            </w:hyperlink>
            <w:r>
              <w:rPr>
                <w:color w:val="392C69"/>
              </w:rPr>
              <w:t>,</w:t>
            </w:r>
          </w:p>
          <w:p w:rsidR="003A6E58" w:rsidRDefault="003A6E58">
            <w:pPr>
              <w:pStyle w:val="ConsPlusNormal"/>
              <w:jc w:val="center"/>
            </w:pPr>
            <w:r>
              <w:rPr>
                <w:color w:val="392C69"/>
              </w:rPr>
              <w:t xml:space="preserve">от 14.07.2022 </w:t>
            </w:r>
            <w:hyperlink r:id="rId13">
              <w:r>
                <w:rPr>
                  <w:color w:val="0000FF"/>
                </w:rPr>
                <w:t>N 286-ФЗ</w:t>
              </w:r>
            </w:hyperlink>
            <w:r>
              <w:rPr>
                <w:color w:val="392C69"/>
              </w:rPr>
              <w:t xml:space="preserve">, от 14.07.2022 </w:t>
            </w:r>
            <w:hyperlink r:id="rId14">
              <w:r>
                <w:rPr>
                  <w:color w:val="0000FF"/>
                </w:rPr>
                <w:t>N 292-ФЗ</w:t>
              </w:r>
            </w:hyperlink>
            <w:r>
              <w:rPr>
                <w:color w:val="392C69"/>
              </w:rPr>
              <w:t xml:space="preserve">, от 14.07.2022 </w:t>
            </w:r>
            <w:hyperlink r:id="rId15">
              <w:r>
                <w:rPr>
                  <w:color w:val="0000FF"/>
                </w:rPr>
                <w:t>N 326-ФЗ</w:t>
              </w:r>
            </w:hyperlink>
            <w:r>
              <w:rPr>
                <w:color w:val="392C69"/>
              </w:rPr>
              <w:t>,</w:t>
            </w:r>
          </w:p>
          <w:p w:rsidR="003A6E58" w:rsidRDefault="003A6E58">
            <w:pPr>
              <w:pStyle w:val="ConsPlusNormal"/>
              <w:jc w:val="center"/>
            </w:pPr>
            <w:r>
              <w:rPr>
                <w:color w:val="392C69"/>
              </w:rPr>
              <w:t xml:space="preserve">от 14.07.2022 </w:t>
            </w:r>
            <w:hyperlink r:id="rId16">
              <w:r>
                <w:rPr>
                  <w:color w:val="0000FF"/>
                </w:rPr>
                <w:t>N 332-ФЗ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ind w:firstLine="540"/>
        <w:jc w:val="both"/>
      </w:pPr>
    </w:p>
    <w:p w:rsidR="003A6E58" w:rsidRDefault="003A6E58">
      <w:pPr>
        <w:pStyle w:val="ConsPlusTitle"/>
        <w:ind w:firstLine="540"/>
        <w:jc w:val="both"/>
        <w:outlineLvl w:val="0"/>
      </w:pPr>
      <w:r>
        <w:t>Статья 1</w:t>
      </w:r>
    </w:p>
    <w:p w:rsidR="003A6E58" w:rsidRDefault="003A6E58">
      <w:pPr>
        <w:pStyle w:val="ConsPlusNormal"/>
        <w:ind w:firstLine="540"/>
        <w:jc w:val="both"/>
      </w:pPr>
    </w:p>
    <w:p w:rsidR="003A6E58" w:rsidRDefault="003A6E58">
      <w:pPr>
        <w:pStyle w:val="ConsPlusNormal"/>
        <w:ind w:firstLine="540"/>
        <w:jc w:val="both"/>
      </w:pPr>
      <w:r>
        <w:t xml:space="preserve">Внести в </w:t>
      </w:r>
      <w:hyperlink r:id="rId17">
        <w:r>
          <w:rPr>
            <w:color w:val="0000FF"/>
          </w:rPr>
          <w:t>Закон</w:t>
        </w:r>
      </w:hyperlink>
      <w:r>
        <w:t xml:space="preserve"> Российской Федерации от 27 ноября 1992 года N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2016, N 27, ст. 4296; 2018, N 32, ст. 5113; 2021, N 27, ст. 5171) следующие изменения:</w:t>
      </w:r>
    </w:p>
    <w:p w:rsidR="003A6E58" w:rsidRDefault="003A6E58">
      <w:pPr>
        <w:pStyle w:val="ConsPlusNormal"/>
        <w:spacing w:before="200"/>
        <w:ind w:firstLine="540"/>
        <w:jc w:val="both"/>
      </w:pPr>
      <w:r>
        <w:t xml:space="preserve">1) в </w:t>
      </w:r>
      <w:hyperlink r:id="rId18">
        <w:r>
          <w:rPr>
            <w:color w:val="0000FF"/>
          </w:rPr>
          <w:t>пункте 4 статьи 13.2</w:t>
        </w:r>
      </w:hyperlink>
      <w:r>
        <w:t xml:space="preserve"> слово "десяти" заменить словом "пятидесяти";</w:t>
      </w:r>
    </w:p>
    <w:p w:rsidR="003A6E58" w:rsidRDefault="003A6E58">
      <w:pPr>
        <w:pStyle w:val="ConsPlusNormal"/>
        <w:spacing w:before="200"/>
        <w:ind w:firstLine="540"/>
        <w:jc w:val="both"/>
      </w:pPr>
      <w:r>
        <w:t xml:space="preserve">2) в </w:t>
      </w:r>
      <w:hyperlink r:id="rId19">
        <w:r>
          <w:rPr>
            <w:color w:val="0000FF"/>
          </w:rPr>
          <w:t>статье 13.3</w:t>
        </w:r>
      </w:hyperlink>
      <w:r>
        <w:t>:</w:t>
      </w:r>
    </w:p>
    <w:p w:rsidR="003A6E58" w:rsidRDefault="003A6E58">
      <w:pPr>
        <w:pStyle w:val="ConsPlusNormal"/>
        <w:spacing w:before="200"/>
        <w:ind w:firstLine="540"/>
        <w:jc w:val="both"/>
      </w:pPr>
      <w:r>
        <w:t xml:space="preserve">а) в </w:t>
      </w:r>
      <w:hyperlink r:id="rId20">
        <w:r>
          <w:rPr>
            <w:color w:val="0000FF"/>
          </w:rPr>
          <w:t>абзаце первом пункта 1</w:t>
        </w:r>
      </w:hyperlink>
      <w:r>
        <w:t xml:space="preserve"> слово "десяти" заменить словом "пятидесяти";</w:t>
      </w:r>
    </w:p>
    <w:p w:rsidR="003A6E58" w:rsidRDefault="003A6E58">
      <w:pPr>
        <w:pStyle w:val="ConsPlusNormal"/>
        <w:spacing w:before="200"/>
        <w:ind w:firstLine="540"/>
        <w:jc w:val="both"/>
      </w:pPr>
      <w:r>
        <w:t xml:space="preserve">б) в </w:t>
      </w:r>
      <w:hyperlink r:id="rId21">
        <w:r>
          <w:rPr>
            <w:color w:val="0000FF"/>
          </w:rPr>
          <w:t>пункте 3</w:t>
        </w:r>
      </w:hyperlink>
      <w:r>
        <w:t xml:space="preserve"> слово "десяти" заменить словом "пятидесяти";</w:t>
      </w:r>
    </w:p>
    <w:p w:rsidR="003A6E58" w:rsidRDefault="003A6E58">
      <w:pPr>
        <w:pStyle w:val="ConsPlusNormal"/>
        <w:spacing w:before="200"/>
        <w:ind w:firstLine="540"/>
        <w:jc w:val="both"/>
      </w:pPr>
      <w:r>
        <w:t xml:space="preserve">в) в </w:t>
      </w:r>
      <w:hyperlink r:id="rId22">
        <w:r>
          <w:rPr>
            <w:color w:val="0000FF"/>
          </w:rPr>
          <w:t>пункте 4</w:t>
        </w:r>
      </w:hyperlink>
      <w:r>
        <w:t xml:space="preserve"> слово "десяти" заменить словом "пятидесяти".</w:t>
      </w:r>
    </w:p>
    <w:p w:rsidR="003A6E58" w:rsidRDefault="003A6E58">
      <w:pPr>
        <w:pStyle w:val="ConsPlusNormal"/>
        <w:ind w:firstLine="540"/>
        <w:jc w:val="both"/>
      </w:pPr>
    </w:p>
    <w:p w:rsidR="003A6E58" w:rsidRDefault="003A6E58">
      <w:pPr>
        <w:pStyle w:val="ConsPlusTitle"/>
        <w:ind w:firstLine="540"/>
        <w:jc w:val="both"/>
        <w:outlineLvl w:val="0"/>
      </w:pPr>
      <w:r>
        <w:t>Статья 2</w:t>
      </w:r>
    </w:p>
    <w:p w:rsidR="003A6E58" w:rsidRDefault="003A6E58">
      <w:pPr>
        <w:pStyle w:val="ConsPlusNormal"/>
        <w:ind w:firstLine="540"/>
        <w:jc w:val="both"/>
      </w:pPr>
    </w:p>
    <w:p w:rsidR="003A6E58" w:rsidRDefault="003A6E58">
      <w:pPr>
        <w:pStyle w:val="ConsPlusNormal"/>
        <w:ind w:firstLine="540"/>
        <w:jc w:val="both"/>
      </w:pPr>
      <w:hyperlink r:id="rId23">
        <w:r>
          <w:rPr>
            <w:color w:val="0000FF"/>
          </w:rPr>
          <w:t>Статью 12.1</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2009, N 30, ст. 3739; 2014, N 11, ст. 1098; N 30, ст. 4217; 2016, N 52, ст. 7502, 7503; 2017, N 27, ст. 3951; 2018, N 1, ст. 4; N 53, ст. 8462; 2019, N 14, ст. 1462; N 40, ст. 5488; N 49, ст. 6971; 2021, N 1, ст. 12; N 22, ст. 3688) дополнить частью 17 следующего содержания:</w:t>
      </w:r>
    </w:p>
    <w:p w:rsidR="003A6E58" w:rsidRDefault="003A6E58">
      <w:pPr>
        <w:pStyle w:val="ConsPlusNormal"/>
        <w:spacing w:before="200"/>
        <w:ind w:firstLine="540"/>
        <w:jc w:val="both"/>
      </w:pPr>
      <w: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sidR="003A6E58" w:rsidRDefault="003A6E58">
      <w:pPr>
        <w:pStyle w:val="ConsPlusNormal"/>
        <w:ind w:firstLine="540"/>
        <w:jc w:val="both"/>
      </w:pPr>
    </w:p>
    <w:p w:rsidR="003A6E58" w:rsidRDefault="003A6E58">
      <w:pPr>
        <w:pStyle w:val="ConsPlusTitle"/>
        <w:ind w:firstLine="540"/>
        <w:jc w:val="both"/>
        <w:outlineLvl w:val="0"/>
      </w:pPr>
      <w:r>
        <w:t>Статья 3</w:t>
      </w:r>
    </w:p>
    <w:p w:rsidR="003A6E58" w:rsidRDefault="003A6E58">
      <w:pPr>
        <w:pStyle w:val="ConsPlusNormal"/>
        <w:ind w:firstLine="540"/>
        <w:jc w:val="both"/>
      </w:pPr>
    </w:p>
    <w:p w:rsidR="003A6E58" w:rsidRDefault="003A6E58">
      <w:pPr>
        <w:pStyle w:val="ConsPlusNormal"/>
        <w:ind w:firstLine="540"/>
        <w:jc w:val="both"/>
      </w:pPr>
      <w:r>
        <w:t xml:space="preserve">Внести в </w:t>
      </w:r>
      <w:hyperlink r:id="rId24">
        <w:r>
          <w:rPr>
            <w:color w:val="0000FF"/>
          </w:rPr>
          <w:t>статью 25</w:t>
        </w:r>
      </w:hyperlink>
      <w:r>
        <w:t xml:space="preserve"> Федерального закона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2004, N 19, ст. 1835; 2006, N 48, </w:t>
      </w:r>
      <w:r>
        <w:lastRenderedPageBreak/>
        <w:t>ст. 4946; 2009, N 29, ст. 3624; N 30, ст. 3739; 2011, N 14, ст. 1806; 2014, N 30, ст. 4217; 2018, N 53, ст. 8462; 2019, N 40, ст. 5488; 2020, N 52, ст. 8577) следующие изменения:</w:t>
      </w:r>
    </w:p>
    <w:p w:rsidR="003A6E58" w:rsidRDefault="003A6E58">
      <w:pPr>
        <w:pStyle w:val="ConsPlusNormal"/>
        <w:spacing w:before="200"/>
        <w:ind w:firstLine="540"/>
        <w:jc w:val="both"/>
      </w:pPr>
      <w:r>
        <w:t xml:space="preserve">1) в </w:t>
      </w:r>
      <w:hyperlink r:id="rId25">
        <w:r>
          <w:rPr>
            <w:color w:val="0000FF"/>
          </w:rPr>
          <w:t>абзаце первом</w:t>
        </w:r>
      </w:hyperlink>
      <w:r>
        <w:t xml:space="preserve"> слово "Пенсии" заменить словами "1. Пенсии";</w:t>
      </w:r>
    </w:p>
    <w:p w:rsidR="003A6E58" w:rsidRDefault="003A6E58">
      <w:pPr>
        <w:pStyle w:val="ConsPlusNormal"/>
        <w:spacing w:before="200"/>
        <w:ind w:firstLine="540"/>
        <w:jc w:val="both"/>
      </w:pPr>
      <w:r>
        <w:t xml:space="preserve">2) </w:t>
      </w:r>
      <w:hyperlink r:id="rId26">
        <w:r>
          <w:rPr>
            <w:color w:val="0000FF"/>
          </w:rPr>
          <w:t>дополнить</w:t>
        </w:r>
      </w:hyperlink>
      <w:r>
        <w:t xml:space="preserve"> пунктом 2 следующего содержания:</w:t>
      </w:r>
    </w:p>
    <w:p w:rsidR="003A6E58" w:rsidRDefault="003A6E58">
      <w:pPr>
        <w:pStyle w:val="ConsPlusNormal"/>
        <w:spacing w:before="200"/>
        <w:ind w:firstLine="540"/>
        <w:jc w:val="both"/>
      </w:pPr>
      <w:r>
        <w:t>"2. Правительство Российской Федерации в течение календарного года вправе принимать решения о дополнительной индексации пенсий, предусмотренных абзацами четвертым - шестым настоящей статьи. Коэффициент дополнительной индексации указанных пенсий определяется Правительством Российской Федерации.".</w:t>
      </w:r>
    </w:p>
    <w:p w:rsidR="003A6E58" w:rsidRDefault="003A6E58">
      <w:pPr>
        <w:pStyle w:val="ConsPlusNormal"/>
        <w:ind w:firstLine="540"/>
        <w:jc w:val="both"/>
      </w:pPr>
    </w:p>
    <w:p w:rsidR="003A6E58" w:rsidRDefault="003A6E58">
      <w:pPr>
        <w:pStyle w:val="ConsPlusTitle"/>
        <w:ind w:firstLine="540"/>
        <w:jc w:val="both"/>
        <w:outlineLvl w:val="0"/>
      </w:pPr>
      <w:r>
        <w:t>Статья 4</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27">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 2022, N 1, ст. 16) следующие изменения:</w:t>
      </w:r>
    </w:p>
    <w:p w:rsidR="003A6E58" w:rsidRDefault="003A6E58">
      <w:pPr>
        <w:pStyle w:val="ConsPlusNormal"/>
        <w:spacing w:before="200"/>
        <w:ind w:firstLine="540"/>
        <w:jc w:val="both"/>
      </w:pPr>
      <w:r>
        <w:t xml:space="preserve">1) </w:t>
      </w:r>
      <w:hyperlink r:id="rId28">
        <w:r>
          <w:rPr>
            <w:color w:val="0000FF"/>
          </w:rPr>
          <w:t>часть 17 статьи 3.3</w:t>
        </w:r>
      </w:hyperlink>
      <w:r>
        <w:t xml:space="preserve"> изложить в следующей редакции:</w:t>
      </w:r>
    </w:p>
    <w:p w:rsidR="003A6E58" w:rsidRDefault="003A6E58">
      <w:pPr>
        <w:pStyle w:val="ConsPlusNormal"/>
        <w:spacing w:before="200"/>
        <w:ind w:firstLine="540"/>
        <w:jc w:val="both"/>
      </w:pPr>
      <w:r>
        <w:t>"17.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sidR="003A6E58" w:rsidRDefault="003A6E58">
      <w:pPr>
        <w:pStyle w:val="ConsPlusNormal"/>
        <w:spacing w:before="200"/>
        <w:ind w:firstLine="540"/>
        <w:jc w:val="both"/>
      </w:pPr>
      <w:r>
        <w:t xml:space="preserve">2) </w:t>
      </w:r>
      <w:hyperlink r:id="rId29">
        <w:r>
          <w:rPr>
            <w:color w:val="0000FF"/>
          </w:rPr>
          <w:t>дополнить</w:t>
        </w:r>
      </w:hyperlink>
      <w:r>
        <w:t xml:space="preserve"> статьей 10.18 следующего содержания:</w:t>
      </w:r>
    </w:p>
    <w:p w:rsidR="003A6E58" w:rsidRDefault="003A6E58">
      <w:pPr>
        <w:pStyle w:val="ConsPlusNormal"/>
        <w:ind w:firstLine="540"/>
        <w:jc w:val="both"/>
      </w:pPr>
    </w:p>
    <w:p w:rsidR="003A6E58" w:rsidRDefault="003A6E58">
      <w:pPr>
        <w:pStyle w:val="ConsPlusNormal"/>
        <w:ind w:firstLine="540"/>
        <w:jc w:val="both"/>
      </w:pPr>
      <w:r>
        <w:t>"Статья 10.18</w:t>
      </w:r>
    </w:p>
    <w:p w:rsidR="003A6E58" w:rsidRDefault="003A6E58">
      <w:pPr>
        <w:pStyle w:val="ConsPlusNormal"/>
        <w:ind w:firstLine="540"/>
        <w:jc w:val="both"/>
      </w:pPr>
    </w:p>
    <w:p w:rsidR="003A6E58" w:rsidRDefault="003A6E58">
      <w:pPr>
        <w:pStyle w:val="ConsPlusNormal"/>
        <w:ind w:firstLine="540"/>
        <w:jc w:val="both"/>
      </w:pPr>
      <w:r>
        <w:t>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
    <w:p w:rsidR="003A6E58" w:rsidRDefault="003A6E58">
      <w:pPr>
        <w:pStyle w:val="ConsPlusNormal"/>
        <w:ind w:firstLine="540"/>
        <w:jc w:val="both"/>
      </w:pPr>
    </w:p>
    <w:p w:rsidR="003A6E58" w:rsidRDefault="003A6E58">
      <w:pPr>
        <w:pStyle w:val="ConsPlusTitle"/>
        <w:ind w:firstLine="540"/>
        <w:jc w:val="both"/>
        <w:outlineLvl w:val="0"/>
      </w:pPr>
      <w:r>
        <w:t>Статья 5</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3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2020, N 14, ст. 2028) следующие изменения:</w:t>
      </w:r>
    </w:p>
    <w:p w:rsidR="003A6E58" w:rsidRDefault="003A6E58">
      <w:pPr>
        <w:pStyle w:val="ConsPlusNormal"/>
        <w:spacing w:before="200"/>
        <w:ind w:firstLine="540"/>
        <w:jc w:val="both"/>
      </w:pPr>
      <w:r>
        <w:t xml:space="preserve">1) в </w:t>
      </w:r>
      <w:hyperlink r:id="rId31">
        <w:r>
          <w:rPr>
            <w:color w:val="0000FF"/>
          </w:rPr>
          <w:t>статье 26.2</w:t>
        </w:r>
      </w:hyperlink>
      <w:r>
        <w:t>:</w:t>
      </w:r>
    </w:p>
    <w:p w:rsidR="003A6E58" w:rsidRDefault="003A6E58">
      <w:pPr>
        <w:pStyle w:val="ConsPlusNormal"/>
        <w:spacing w:before="200"/>
        <w:ind w:firstLine="540"/>
        <w:jc w:val="both"/>
      </w:pPr>
      <w:r>
        <w:t xml:space="preserve">а) </w:t>
      </w:r>
      <w:hyperlink r:id="rId32">
        <w:r>
          <w:rPr>
            <w:color w:val="0000FF"/>
          </w:rPr>
          <w:t>наименование</w:t>
        </w:r>
      </w:hyperlink>
      <w:r>
        <w:t xml:space="preserve"> изложить в следующей редакции:</w:t>
      </w:r>
    </w:p>
    <w:p w:rsidR="003A6E58" w:rsidRDefault="003A6E58">
      <w:pPr>
        <w:pStyle w:val="ConsPlusNormal"/>
        <w:spacing w:before="200"/>
        <w:ind w:firstLine="540"/>
        <w:jc w:val="both"/>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3A6E58" w:rsidRDefault="003A6E58">
      <w:pPr>
        <w:pStyle w:val="ConsPlusNormal"/>
        <w:spacing w:before="200"/>
        <w:ind w:firstLine="540"/>
        <w:jc w:val="both"/>
      </w:pPr>
      <w:r>
        <w:t xml:space="preserve">б) </w:t>
      </w:r>
      <w:hyperlink r:id="rId33">
        <w:r>
          <w:rPr>
            <w:color w:val="0000FF"/>
          </w:rPr>
          <w:t>абзац первый части 1</w:t>
        </w:r>
      </w:hyperlink>
      <w:r>
        <w:t xml:space="preserve"> изложить в следующей редакции:</w:t>
      </w:r>
    </w:p>
    <w:p w:rsidR="003A6E58" w:rsidRDefault="003A6E58">
      <w:pPr>
        <w:pStyle w:val="ConsPlusNormal"/>
        <w:spacing w:before="200"/>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3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3A6E58" w:rsidRDefault="003A6E58">
      <w:pPr>
        <w:pStyle w:val="ConsPlusNormal"/>
        <w:spacing w:before="200"/>
        <w:ind w:firstLine="540"/>
        <w:jc w:val="both"/>
      </w:pPr>
      <w:r>
        <w:lastRenderedPageBreak/>
        <w:t xml:space="preserve">2) </w:t>
      </w:r>
      <w:hyperlink r:id="rId35">
        <w:r>
          <w:rPr>
            <w:color w:val="0000FF"/>
          </w:rPr>
          <w:t>дополнить</w:t>
        </w:r>
      </w:hyperlink>
      <w:r>
        <w:t xml:space="preserve"> статьей 26.4 следующего содержания:</w:t>
      </w:r>
    </w:p>
    <w:p w:rsidR="003A6E58" w:rsidRDefault="003A6E58">
      <w:pPr>
        <w:pStyle w:val="ConsPlusNormal"/>
        <w:ind w:firstLine="540"/>
        <w:jc w:val="both"/>
      </w:pPr>
    </w:p>
    <w:p w:rsidR="003A6E58" w:rsidRDefault="003A6E58">
      <w:pPr>
        <w:pStyle w:val="ConsPlusNormal"/>
        <w:ind w:firstLine="540"/>
        <w:jc w:val="both"/>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3A6E58" w:rsidRDefault="003A6E58">
      <w:pPr>
        <w:pStyle w:val="ConsPlusNormal"/>
        <w:ind w:firstLine="540"/>
        <w:jc w:val="both"/>
      </w:pPr>
    </w:p>
    <w:p w:rsidR="003A6E58" w:rsidRDefault="003A6E58">
      <w:pPr>
        <w:pStyle w:val="ConsPlusNormal"/>
        <w:ind w:firstLine="540"/>
        <w:jc w:val="both"/>
      </w:pPr>
      <w: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
    <w:p w:rsidR="003A6E58" w:rsidRDefault="003A6E58">
      <w:pPr>
        <w:pStyle w:val="ConsPlusNormal"/>
        <w:ind w:firstLine="540"/>
        <w:jc w:val="both"/>
      </w:pPr>
    </w:p>
    <w:p w:rsidR="003A6E58" w:rsidRDefault="003A6E58">
      <w:pPr>
        <w:pStyle w:val="ConsPlusTitle"/>
        <w:ind w:firstLine="540"/>
        <w:jc w:val="both"/>
        <w:outlineLvl w:val="0"/>
      </w:pPr>
      <w:r>
        <w:t>Статья 6</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36">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N 42, ст. 5293; N 49, ст. 6409; 2013, N 48, ст. 6165; 2014, N 52, ст. 7540; 2015, N 29, ст. 4367; 2018, N 24, ст. 3407; 2019, N 23, ст. 2917; N 52, ст. 7793, 7796; 2020, N 14, ст. 2028; 2022, N 1, ст. 32) следующие изменения:</w:t>
      </w:r>
    </w:p>
    <w:p w:rsidR="003A6E58" w:rsidRDefault="003A6E58">
      <w:pPr>
        <w:pStyle w:val="ConsPlusNormal"/>
        <w:spacing w:before="200"/>
        <w:ind w:firstLine="540"/>
        <w:jc w:val="both"/>
      </w:pPr>
      <w:r>
        <w:t xml:space="preserve">1) </w:t>
      </w:r>
      <w:hyperlink r:id="rId37">
        <w:r>
          <w:rPr>
            <w:color w:val="0000FF"/>
          </w:rPr>
          <w:t>часть 8 статьи 13</w:t>
        </w:r>
      </w:hyperlink>
      <w:r>
        <w:t xml:space="preserve"> после слов "безопасности государства," дополнить словами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sidR="003A6E58" w:rsidRDefault="003A6E58">
      <w:pPr>
        <w:pStyle w:val="ConsPlusNormal"/>
        <w:spacing w:before="200"/>
        <w:ind w:firstLine="540"/>
        <w:jc w:val="both"/>
      </w:pPr>
      <w:r>
        <w:t xml:space="preserve">2) </w:t>
      </w:r>
      <w:hyperlink r:id="rId38">
        <w:r>
          <w:rPr>
            <w:color w:val="0000FF"/>
          </w:rPr>
          <w:t>статью 30</w:t>
        </w:r>
      </w:hyperlink>
      <w:r>
        <w:t xml:space="preserve"> дополнить частью 10 следующего содержания:</w:t>
      </w:r>
    </w:p>
    <w:p w:rsidR="003A6E58" w:rsidRDefault="003A6E58">
      <w:pPr>
        <w:pStyle w:val="ConsPlusNormal"/>
        <w:spacing w:before="200"/>
        <w:ind w:firstLine="540"/>
        <w:jc w:val="both"/>
      </w:pPr>
      <w:r>
        <w:t>"10. Правительство Российской Федерации вправе установить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rsidR="003A6E58" w:rsidRDefault="003A6E58">
      <w:pPr>
        <w:pStyle w:val="ConsPlusNormal"/>
        <w:spacing w:before="200"/>
        <w:ind w:firstLine="540"/>
        <w:jc w:val="both"/>
      </w:pPr>
      <w:r>
        <w:t xml:space="preserve">3) </w:t>
      </w:r>
      <w:hyperlink r:id="rId39">
        <w:r>
          <w:rPr>
            <w:color w:val="0000FF"/>
          </w:rPr>
          <w:t>часть 9 статьи 61</w:t>
        </w:r>
      </w:hyperlink>
      <w:r>
        <w:t xml:space="preserve"> после слов "медицинской помощи," дополнить словами "изменение курса иностранной валюты".</w:t>
      </w:r>
    </w:p>
    <w:p w:rsidR="003A6E58" w:rsidRDefault="003A6E58">
      <w:pPr>
        <w:pStyle w:val="ConsPlusNormal"/>
        <w:ind w:firstLine="540"/>
        <w:jc w:val="both"/>
      </w:pPr>
    </w:p>
    <w:p w:rsidR="003A6E58" w:rsidRDefault="003A6E58">
      <w:pPr>
        <w:pStyle w:val="ConsPlusTitle"/>
        <w:ind w:firstLine="540"/>
        <w:jc w:val="both"/>
        <w:outlineLvl w:val="0"/>
      </w:pPr>
      <w:r>
        <w:t>Статья 7</w:t>
      </w:r>
    </w:p>
    <w:p w:rsidR="003A6E58" w:rsidRDefault="003A6E58">
      <w:pPr>
        <w:pStyle w:val="ConsPlusNormal"/>
        <w:ind w:firstLine="540"/>
        <w:jc w:val="both"/>
      </w:pPr>
    </w:p>
    <w:p w:rsidR="003A6E58" w:rsidRDefault="003A6E58">
      <w:pPr>
        <w:pStyle w:val="ConsPlusNormal"/>
        <w:ind w:firstLine="540"/>
        <w:jc w:val="both"/>
      </w:pPr>
      <w:r>
        <w:t xml:space="preserve">Внести в </w:t>
      </w:r>
      <w:hyperlink r:id="rId40">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2020, N 13, ст. 1856; N 14, ст. 2028; N 29, ст. 4516; 2021, N 18, ст. 3072; N 24, ст. 4188; N 27, ст. 5142, 5159) следующие изменения:</w:t>
      </w:r>
    </w:p>
    <w:p w:rsidR="003A6E58" w:rsidRDefault="003A6E58">
      <w:pPr>
        <w:pStyle w:val="ConsPlusNormal"/>
        <w:spacing w:before="200"/>
        <w:ind w:firstLine="540"/>
        <w:jc w:val="both"/>
      </w:pPr>
      <w:r>
        <w:t xml:space="preserve">1) </w:t>
      </w:r>
      <w:hyperlink r:id="rId41">
        <w:r>
          <w:rPr>
            <w:color w:val="0000FF"/>
          </w:rPr>
          <w:t>часть 5.1</w:t>
        </w:r>
      </w:hyperlink>
      <w:r>
        <w:t xml:space="preserve"> после слов "приравненная к ней служба," дополнить словами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p w:rsidR="003A6E58" w:rsidRDefault="003A6E58">
      <w:pPr>
        <w:pStyle w:val="ConsPlusNormal"/>
        <w:spacing w:before="200"/>
        <w:ind w:firstLine="540"/>
        <w:jc w:val="both"/>
      </w:pPr>
      <w:r>
        <w:t xml:space="preserve">2) </w:t>
      </w:r>
      <w:hyperlink r:id="rId42">
        <w:r>
          <w:rPr>
            <w:color w:val="0000FF"/>
          </w:rPr>
          <w:t>дополнить</w:t>
        </w:r>
      </w:hyperlink>
      <w:r>
        <w:t xml:space="preserve"> частью 24 следующего содержания:</w:t>
      </w:r>
    </w:p>
    <w:p w:rsidR="003A6E58" w:rsidRDefault="003A6E58">
      <w:pPr>
        <w:pStyle w:val="ConsPlusNormal"/>
        <w:spacing w:before="20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3A6E58" w:rsidRDefault="003A6E58">
      <w:pPr>
        <w:pStyle w:val="ConsPlusNormal"/>
        <w:ind w:firstLine="540"/>
        <w:jc w:val="both"/>
      </w:pPr>
    </w:p>
    <w:p w:rsidR="003A6E58" w:rsidRDefault="003A6E58">
      <w:pPr>
        <w:pStyle w:val="ConsPlusTitle"/>
        <w:ind w:firstLine="540"/>
        <w:jc w:val="both"/>
        <w:outlineLvl w:val="0"/>
      </w:pPr>
      <w:r>
        <w:t>Статья 8</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43">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29, ст. 4342, 4353, 4375; 2016, N 1, ст. 10, 89; N 11, ст. 1493; N 15, ст. 2058; N 27, ст. 4253, 4254, 4298; 2017, N 1, ст. 15, 41; N 9, ст. 1277; N 14, ст. 2004; N 18, ст. 2660; N 24, ст. 3475, 3477; N 31, ст. 4747, 4780; 2018, N 1, ст. 59, 87, 88, 90; N 18, ст. 2578; N 27, ст. 3957; N 31, ст. 4861; N 45, ст. 6848; N 53, ст. 8428, 8444; 2019, N 18, ст. 2194, 2195; N 52, ст. 7767; 2020, N 9, ст. 1119; N </w:t>
      </w:r>
      <w:r>
        <w:lastRenderedPageBreak/>
        <w:t>14, ст. 2028, 2037; N 17, ст. 2702; N 24, ст. 3754; N 31, ст. 5008; N 52, ст. 8582; 2021, N 1, ст. 33, 40, 78; N 9, ст. 1467; N 18, ст. 3061; N 27, ст. 5105, 5188; 2022, N 1, ст. 45) следующие изменения:</w:t>
      </w:r>
    </w:p>
    <w:p w:rsidR="003A6E58" w:rsidRDefault="003A6E58">
      <w:pPr>
        <w:pStyle w:val="ConsPlusNormal"/>
        <w:spacing w:before="200"/>
        <w:ind w:firstLine="540"/>
        <w:jc w:val="both"/>
      </w:pPr>
      <w:r>
        <w:t xml:space="preserve">1) в </w:t>
      </w:r>
      <w:hyperlink r:id="rId44">
        <w:r>
          <w:rPr>
            <w:color w:val="0000FF"/>
          </w:rPr>
          <w:t>пункте 1 части 10 статьи 24</w:t>
        </w:r>
      </w:hyperlink>
      <w:r>
        <w:t xml:space="preserve"> слова "пятисот миллионов рублей" заменить словами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3A6E58" w:rsidRDefault="003A6E58">
      <w:pPr>
        <w:pStyle w:val="ConsPlusNormal"/>
        <w:spacing w:before="200"/>
        <w:ind w:firstLine="540"/>
        <w:jc w:val="both"/>
      </w:pPr>
      <w:r>
        <w:t xml:space="preserve">2) </w:t>
      </w:r>
      <w:hyperlink r:id="rId45">
        <w:r>
          <w:rPr>
            <w:color w:val="0000FF"/>
          </w:rPr>
          <w:t>статью 34</w:t>
        </w:r>
      </w:hyperlink>
      <w:r>
        <w:t xml:space="preserve"> дополнить частью 9.1 следующего содержания:</w:t>
      </w:r>
    </w:p>
    <w:p w:rsidR="003A6E58" w:rsidRDefault="003A6E58">
      <w:pPr>
        <w:pStyle w:val="ConsPlusNormal"/>
        <w:spacing w:before="200"/>
        <w:ind w:firstLine="540"/>
        <w:jc w:val="both"/>
      </w:pPr>
      <w: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3A6E58" w:rsidRDefault="003A6E58">
      <w:pPr>
        <w:pStyle w:val="ConsPlusNormal"/>
        <w:spacing w:before="200"/>
        <w:ind w:firstLine="540"/>
        <w:jc w:val="both"/>
      </w:pPr>
      <w:r>
        <w:t xml:space="preserve">3) в </w:t>
      </w:r>
      <w:hyperlink r:id="rId46">
        <w:r>
          <w:rPr>
            <w:color w:val="0000FF"/>
          </w:rPr>
          <w:t>части 1 статьи 93</w:t>
        </w:r>
      </w:hyperlink>
      <w:r>
        <w:t>:</w:t>
      </w:r>
    </w:p>
    <w:p w:rsidR="003A6E58" w:rsidRDefault="003A6E58">
      <w:pPr>
        <w:pStyle w:val="ConsPlusNormal"/>
        <w:spacing w:before="200"/>
        <w:ind w:firstLine="540"/>
        <w:jc w:val="both"/>
      </w:pPr>
      <w:r>
        <w:t xml:space="preserve">а) </w:t>
      </w:r>
      <w:hyperlink r:id="rId47">
        <w:r>
          <w:rPr>
            <w:color w:val="0000FF"/>
          </w:rPr>
          <w:t>дополнить</w:t>
        </w:r>
      </w:hyperlink>
      <w:r>
        <w:t xml:space="preserve"> пунктами 5.1 и 5.2 следующего содержания:</w:t>
      </w:r>
    </w:p>
    <w:p w:rsidR="003A6E58" w:rsidRDefault="003A6E58">
      <w:pPr>
        <w:pStyle w:val="ConsPlusNormal"/>
        <w:spacing w:before="200"/>
        <w:ind w:firstLine="540"/>
        <w:jc w:val="both"/>
      </w:pPr>
      <w:r>
        <w:t>"5.1)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3A6E58" w:rsidRDefault="003A6E58">
      <w:pPr>
        <w:pStyle w:val="ConsPlusNormal"/>
        <w:spacing w:before="20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3A6E58" w:rsidRDefault="003A6E58">
      <w:pPr>
        <w:pStyle w:val="ConsPlusNormal"/>
        <w:spacing w:before="200"/>
        <w:ind w:firstLine="540"/>
        <w:jc w:val="both"/>
      </w:pPr>
      <w:r>
        <w:t xml:space="preserve">б) в </w:t>
      </w:r>
      <w:hyperlink r:id="rId48">
        <w:r>
          <w:rPr>
            <w:color w:val="0000FF"/>
          </w:rPr>
          <w:t>пункте 28</w:t>
        </w:r>
      </w:hyperlink>
      <w:r>
        <w:t xml:space="preserve"> слова "один миллион" заменить словами "полтора миллиона";</w:t>
      </w:r>
    </w:p>
    <w:p w:rsidR="003A6E58" w:rsidRDefault="003A6E58">
      <w:pPr>
        <w:pStyle w:val="ConsPlusNormal"/>
        <w:spacing w:before="200"/>
        <w:ind w:firstLine="540"/>
        <w:jc w:val="both"/>
      </w:pPr>
      <w:r>
        <w:t xml:space="preserve">в) </w:t>
      </w:r>
      <w:hyperlink r:id="rId49">
        <w:r>
          <w:rPr>
            <w:color w:val="0000FF"/>
          </w:rPr>
          <w:t>дополнить</w:t>
        </w:r>
      </w:hyperlink>
      <w:r>
        <w:t xml:space="preserve"> пунктом 28.1 следующего содержания:</w:t>
      </w:r>
    </w:p>
    <w:p w:rsidR="003A6E58" w:rsidRDefault="003A6E58">
      <w:pPr>
        <w:pStyle w:val="ConsPlusNormal"/>
        <w:spacing w:before="20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3A6E58" w:rsidRDefault="003A6E58">
      <w:pPr>
        <w:pStyle w:val="ConsPlusNormal"/>
        <w:spacing w:before="200"/>
        <w:ind w:firstLine="540"/>
        <w:jc w:val="both"/>
      </w:pPr>
      <w:r>
        <w:t xml:space="preserve">4) </w:t>
      </w:r>
      <w:hyperlink r:id="rId50">
        <w:r>
          <w:rPr>
            <w:color w:val="0000FF"/>
          </w:rPr>
          <w:t>статью 112</w:t>
        </w:r>
      </w:hyperlink>
      <w:r>
        <w:t xml:space="preserve"> дополнить частью 65.1 следующего содержания:</w:t>
      </w:r>
    </w:p>
    <w:p w:rsidR="003A6E58" w:rsidRDefault="003A6E58">
      <w:pPr>
        <w:pStyle w:val="ConsPlusNormal"/>
        <w:spacing w:before="200"/>
        <w:ind w:firstLine="540"/>
        <w:jc w:val="both"/>
      </w:pPr>
      <w:r>
        <w:t>"65.1.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3A6E58" w:rsidRDefault="003A6E58">
      <w:pPr>
        <w:pStyle w:val="ConsPlusNormal"/>
        <w:ind w:firstLine="540"/>
        <w:jc w:val="both"/>
      </w:pPr>
    </w:p>
    <w:p w:rsidR="003A6E58" w:rsidRDefault="003A6E58">
      <w:pPr>
        <w:pStyle w:val="ConsPlusTitle"/>
        <w:ind w:firstLine="540"/>
        <w:jc w:val="both"/>
        <w:outlineLvl w:val="0"/>
      </w:pPr>
      <w:r>
        <w:t>Статья 9</w:t>
      </w:r>
    </w:p>
    <w:p w:rsidR="003A6E58" w:rsidRDefault="003A6E58">
      <w:pPr>
        <w:pStyle w:val="ConsPlusNormal"/>
        <w:ind w:firstLine="540"/>
        <w:jc w:val="both"/>
      </w:pPr>
    </w:p>
    <w:p w:rsidR="003A6E58" w:rsidRDefault="003A6E58">
      <w:pPr>
        <w:pStyle w:val="ConsPlusNormal"/>
        <w:ind w:firstLine="540"/>
        <w:jc w:val="both"/>
      </w:pPr>
      <w:r>
        <w:t xml:space="preserve">В </w:t>
      </w:r>
      <w:hyperlink r:id="rId51">
        <w:r>
          <w:rPr>
            <w:color w:val="0000FF"/>
          </w:rPr>
          <w:t>части 11 статьи 6</w:t>
        </w:r>
      </w:hyperlink>
      <w:r>
        <w:t xml:space="preserve"> Федерального закона от 21 декабря 2013 года N 353-ФЗ "О потребительском кредите (займе)" (Собрание законодательства Российской Федерации, 2013, N </w:t>
      </w:r>
      <w:r>
        <w:lastRenderedPageBreak/>
        <w:t>51, ст. 6673; 2014, N 30, ст. 4230; 2017, N 50, ст. 7549; 2018, N 53, ст. 8480; 2021, N 27, ст. 5157, 5171) второе предложение изложить в следующей редакции: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
    <w:p w:rsidR="003A6E58" w:rsidRDefault="003A6E58">
      <w:pPr>
        <w:pStyle w:val="ConsPlusNormal"/>
        <w:ind w:firstLine="540"/>
        <w:jc w:val="both"/>
      </w:pPr>
    </w:p>
    <w:p w:rsidR="003A6E58" w:rsidRDefault="003A6E58">
      <w:pPr>
        <w:pStyle w:val="ConsPlusTitle"/>
        <w:ind w:firstLine="540"/>
        <w:jc w:val="both"/>
        <w:outlineLvl w:val="0"/>
      </w:pPr>
      <w:r>
        <w:t>Статья 10</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52">
        <w:r>
          <w:rPr>
            <w:color w:val="0000FF"/>
          </w:rPr>
          <w:t>закон</w:t>
        </w:r>
      </w:hyperlink>
      <w:r>
        <w:t xml:space="preserve"> от 28 декабря 2013 года N 400-ФЗ "О страховых пенсиях" (Собрание законодательства Российской Федерации, 2013, N 52, ст. 6965; 2016, N 22, ст. 3091; N 27, ст. 4183; N 52, ст. 7486; 2018, N 1, ст. 4; N 41, ст. 6190; N 53, ст. 8462; 2019, N 40, ст. 5488) следующие изменения:</w:t>
      </w:r>
    </w:p>
    <w:p w:rsidR="003A6E58" w:rsidRDefault="003A6E58">
      <w:pPr>
        <w:pStyle w:val="ConsPlusNormal"/>
        <w:spacing w:before="200"/>
        <w:ind w:firstLine="540"/>
        <w:jc w:val="both"/>
      </w:pPr>
      <w:r>
        <w:t xml:space="preserve">1) </w:t>
      </w:r>
      <w:hyperlink r:id="rId53">
        <w:r>
          <w:rPr>
            <w:color w:val="0000FF"/>
          </w:rPr>
          <w:t>статью 15</w:t>
        </w:r>
      </w:hyperlink>
      <w:r>
        <w:t xml:space="preserve"> дополнить частью 20.1 следующего содержания:</w:t>
      </w:r>
    </w:p>
    <w:p w:rsidR="003A6E58" w:rsidRDefault="003A6E58">
      <w:pPr>
        <w:pStyle w:val="ConsPlusNormal"/>
        <w:spacing w:before="200"/>
        <w:ind w:firstLine="540"/>
        <w:jc w:val="both"/>
      </w:pPr>
      <w:r>
        <w:t>"20.1.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Коэффициент дополнительного увеличения стоимости одного пенсионного коэффициента определяется Правительством Российской Федерации.";</w:t>
      </w:r>
    </w:p>
    <w:p w:rsidR="003A6E58" w:rsidRDefault="003A6E58">
      <w:pPr>
        <w:pStyle w:val="ConsPlusNormal"/>
        <w:spacing w:before="200"/>
        <w:ind w:firstLine="540"/>
        <w:jc w:val="both"/>
      </w:pPr>
      <w:r>
        <w:t xml:space="preserve">2) </w:t>
      </w:r>
      <w:hyperlink r:id="rId54">
        <w:r>
          <w:rPr>
            <w:color w:val="0000FF"/>
          </w:rPr>
          <w:t>статью 16</w:t>
        </w:r>
      </w:hyperlink>
      <w:r>
        <w:t xml:space="preserve"> дополнить частью 8 следующего содержания:</w:t>
      </w:r>
    </w:p>
    <w:p w:rsidR="003A6E58" w:rsidRDefault="003A6E58">
      <w:pPr>
        <w:pStyle w:val="ConsPlusNormal"/>
        <w:spacing w:before="200"/>
        <w:ind w:firstLine="540"/>
        <w:jc w:val="both"/>
      </w:pPr>
      <w:r>
        <w:t>"8.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rsidR="003A6E58" w:rsidRDefault="003A6E58">
      <w:pPr>
        <w:pStyle w:val="ConsPlusNormal"/>
        <w:ind w:firstLine="540"/>
        <w:jc w:val="both"/>
      </w:pPr>
    </w:p>
    <w:p w:rsidR="003A6E58" w:rsidRDefault="003A6E58">
      <w:pPr>
        <w:pStyle w:val="ConsPlusTitle"/>
        <w:ind w:firstLine="540"/>
        <w:jc w:val="both"/>
        <w:outlineLvl w:val="0"/>
      </w:pPr>
      <w:r>
        <w:t>Статья 11</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55">
        <w:r>
          <w:rPr>
            <w:color w:val="0000FF"/>
          </w:rPr>
          <w:t>закон</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 2018, N 53, ст. 8411; 2022, N 1, ст. 35) следующие изменения:</w:t>
      </w:r>
    </w:p>
    <w:p w:rsidR="003A6E58" w:rsidRDefault="003A6E58">
      <w:pPr>
        <w:pStyle w:val="ConsPlusNormal"/>
        <w:spacing w:before="200"/>
        <w:ind w:firstLine="540"/>
        <w:jc w:val="both"/>
      </w:pPr>
      <w:r>
        <w:t xml:space="preserve">1) </w:t>
      </w:r>
      <w:hyperlink r:id="rId56">
        <w:r>
          <w:rPr>
            <w:color w:val="0000FF"/>
          </w:rPr>
          <w:t>подпункт "а" пункта 3 части 1 статьи 11</w:t>
        </w:r>
      </w:hyperlink>
      <w:r>
        <w:t xml:space="preserve"> дополнить словами ", которым может быть в том числе определена информация об участнике свободной экономической зоны, не подлежащая публикации";</w:t>
      </w:r>
    </w:p>
    <w:p w:rsidR="003A6E58" w:rsidRDefault="003A6E58">
      <w:pPr>
        <w:pStyle w:val="ConsPlusNormal"/>
        <w:spacing w:before="200"/>
        <w:ind w:firstLine="540"/>
        <w:jc w:val="both"/>
      </w:pPr>
      <w:r>
        <w:t xml:space="preserve">2) в </w:t>
      </w:r>
      <w:hyperlink r:id="rId57">
        <w:r>
          <w:rPr>
            <w:color w:val="0000FF"/>
          </w:rPr>
          <w:t>статье 13</w:t>
        </w:r>
      </w:hyperlink>
      <w:r>
        <w:t>:</w:t>
      </w:r>
    </w:p>
    <w:p w:rsidR="003A6E58" w:rsidRDefault="003A6E58">
      <w:pPr>
        <w:pStyle w:val="ConsPlusNormal"/>
        <w:spacing w:before="200"/>
        <w:ind w:firstLine="540"/>
        <w:jc w:val="both"/>
      </w:pPr>
      <w:r>
        <w:t xml:space="preserve">а) </w:t>
      </w:r>
      <w:hyperlink r:id="rId58">
        <w:r>
          <w:rPr>
            <w:color w:val="0000FF"/>
          </w:rPr>
          <w:t>часть 1</w:t>
        </w:r>
      </w:hyperlink>
      <w:r>
        <w:t xml:space="preserve"> изложить в следующей редакции:</w:t>
      </w:r>
    </w:p>
    <w:p w:rsidR="003A6E58" w:rsidRDefault="003A6E58">
      <w:pPr>
        <w:pStyle w:val="ConsPlusNormal"/>
        <w:spacing w:before="200"/>
        <w:ind w:firstLine="540"/>
        <w:jc w:val="both"/>
      </w:pPr>
      <w:r>
        <w:t>"1. Лицо, намеревающееся получить статус участника свободной экономической зоны, должно быть зарегистрировано на территории Республики Крым или территории города федерального значения Севастополя либо иметь филиал на указанных территориях, а также иметь инвестиционную декларацию, соответствующую требованиям, установленным настоящим Федеральным законом.";</w:t>
      </w:r>
    </w:p>
    <w:p w:rsidR="003A6E58" w:rsidRDefault="003A6E58">
      <w:pPr>
        <w:pStyle w:val="ConsPlusNormal"/>
        <w:spacing w:before="200"/>
        <w:ind w:firstLine="540"/>
        <w:jc w:val="both"/>
      </w:pPr>
      <w:r>
        <w:t xml:space="preserve">б) </w:t>
      </w:r>
      <w:hyperlink r:id="rId59">
        <w:r>
          <w:rPr>
            <w:color w:val="0000FF"/>
          </w:rPr>
          <w:t>часть 2</w:t>
        </w:r>
      </w:hyperlink>
      <w:r>
        <w:t xml:space="preserve"> дополнить пунктом 2.1 следующего содержания:</w:t>
      </w:r>
    </w:p>
    <w:p w:rsidR="003A6E58" w:rsidRDefault="003A6E58">
      <w:pPr>
        <w:pStyle w:val="ConsPlusNormal"/>
        <w:spacing w:before="200"/>
        <w:ind w:firstLine="540"/>
        <w:jc w:val="both"/>
      </w:pPr>
      <w:r>
        <w:t>"2.1) копия документа, подтверждающего факт создания филиала на территории Республики Крым или территории города федерального значения Севастополя, в случае, если юридическое лицо зарегистрировано за пределами свободной экономической зоны;";</w:t>
      </w:r>
    </w:p>
    <w:p w:rsidR="003A6E58" w:rsidRDefault="003A6E58">
      <w:pPr>
        <w:pStyle w:val="ConsPlusNormal"/>
        <w:spacing w:before="200"/>
        <w:ind w:firstLine="540"/>
        <w:jc w:val="both"/>
      </w:pPr>
      <w:r>
        <w:t xml:space="preserve">в) </w:t>
      </w:r>
      <w:hyperlink r:id="rId60">
        <w:r>
          <w:rPr>
            <w:color w:val="0000FF"/>
          </w:rPr>
          <w:t>часть 20.1</w:t>
        </w:r>
      </w:hyperlink>
      <w:r>
        <w:t xml:space="preserve"> изложить в следующей редакции:</w:t>
      </w:r>
    </w:p>
    <w:p w:rsidR="003A6E58" w:rsidRDefault="003A6E58">
      <w:pPr>
        <w:pStyle w:val="ConsPlusNormal"/>
        <w:spacing w:before="200"/>
        <w:ind w:firstLine="540"/>
        <w:jc w:val="both"/>
      </w:pPr>
      <w:r>
        <w:t>"20.1. К деятельности юридических лиц - участников свободной экономической зоны, а также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не применяется.";</w:t>
      </w:r>
    </w:p>
    <w:p w:rsidR="003A6E58" w:rsidRDefault="003A6E58">
      <w:pPr>
        <w:pStyle w:val="ConsPlusNormal"/>
        <w:spacing w:before="200"/>
        <w:ind w:firstLine="540"/>
        <w:jc w:val="both"/>
      </w:pPr>
      <w:r>
        <w:lastRenderedPageBreak/>
        <w:t xml:space="preserve">г) </w:t>
      </w:r>
      <w:hyperlink r:id="rId61">
        <w:r>
          <w:rPr>
            <w:color w:val="0000FF"/>
          </w:rPr>
          <w:t>пункт 2 части 23</w:t>
        </w:r>
      </w:hyperlink>
      <w:r>
        <w:t xml:space="preserve"> изложить в следующей редакции:</w:t>
      </w:r>
    </w:p>
    <w:p w:rsidR="003A6E58" w:rsidRDefault="003A6E58">
      <w:pPr>
        <w:pStyle w:val="ConsPlusNormal"/>
        <w:spacing w:before="200"/>
        <w:ind w:firstLine="540"/>
        <w:jc w:val="both"/>
      </w:pPr>
      <w:r>
        <w:t>"2) прекращения деятельности участника свободной экономической зоны в связи с ликвидацией, реорганизацией или исключением юридического лица из единого государственного реестра юридических лиц по решению уполномоченного Правительством Российской Федерации федерального органа исполнительной власти, прекращения деятельности всех филиалов такого юридического лица, расположенных на территории свободной экономической зоны (в случае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уполномоченного Правительством Российской Федерации федерального органа исполнительной власти;".</w:t>
      </w:r>
    </w:p>
    <w:p w:rsidR="003A6E58" w:rsidRDefault="003A6E58">
      <w:pPr>
        <w:pStyle w:val="ConsPlusNormal"/>
        <w:ind w:firstLine="540"/>
        <w:jc w:val="both"/>
      </w:pPr>
    </w:p>
    <w:p w:rsidR="003A6E58" w:rsidRDefault="003A6E58">
      <w:pPr>
        <w:pStyle w:val="ConsPlusTitle"/>
        <w:ind w:firstLine="540"/>
        <w:jc w:val="both"/>
        <w:outlineLvl w:val="0"/>
      </w:pPr>
      <w:r>
        <w:t>Статья 12</w:t>
      </w:r>
    </w:p>
    <w:p w:rsidR="003A6E58" w:rsidRDefault="003A6E58">
      <w:pPr>
        <w:pStyle w:val="ConsPlusNormal"/>
        <w:ind w:firstLine="540"/>
        <w:jc w:val="both"/>
      </w:pPr>
    </w:p>
    <w:p w:rsidR="003A6E58" w:rsidRDefault="003A6E58">
      <w:pPr>
        <w:pStyle w:val="ConsPlusNormal"/>
        <w:ind w:firstLine="540"/>
        <w:jc w:val="both"/>
      </w:pPr>
      <w:hyperlink r:id="rId62">
        <w:r>
          <w:rPr>
            <w:color w:val="0000FF"/>
          </w:rPr>
          <w:t>Статью 8</w:t>
        </w:r>
      </w:hyperlink>
      <w:r>
        <w:t xml:space="preserve"> Федерального закона от 23 июня 2016 года N 180-ФЗ "О биомедицинских клеточных продуктах" (Собрание законодательства Российской Федерации, 2016, N 26, ст. 3849) дополнить частью 7 следующего содержания:</w:t>
      </w:r>
    </w:p>
    <w:p w:rsidR="003A6E58" w:rsidRDefault="003A6E58">
      <w:pPr>
        <w:pStyle w:val="ConsPlusNormal"/>
        <w:spacing w:before="200"/>
        <w:ind w:firstLine="540"/>
        <w:jc w:val="both"/>
      </w:pPr>
      <w:r>
        <w:t>"7. Правительством Российской Федерации в случае введения в отношении Российской Федерации ограничительных мер экономического характера устанавливаются особенности обращения биомедицинских клеточных продуктов, в том числе особенности их государственной регистрации.".</w:t>
      </w:r>
    </w:p>
    <w:p w:rsidR="003A6E58" w:rsidRDefault="003A6E58">
      <w:pPr>
        <w:pStyle w:val="ConsPlusNormal"/>
        <w:ind w:firstLine="540"/>
        <w:jc w:val="both"/>
      </w:pPr>
    </w:p>
    <w:p w:rsidR="003A6E58" w:rsidRDefault="003A6E58">
      <w:pPr>
        <w:pStyle w:val="ConsPlusTitle"/>
        <w:ind w:firstLine="540"/>
        <w:jc w:val="both"/>
        <w:outlineLvl w:val="0"/>
      </w:pPr>
      <w:r>
        <w:t>Статья 13</w:t>
      </w:r>
    </w:p>
    <w:p w:rsidR="003A6E58" w:rsidRDefault="003A6E58">
      <w:pPr>
        <w:pStyle w:val="ConsPlusNormal"/>
        <w:ind w:firstLine="540"/>
        <w:jc w:val="both"/>
      </w:pPr>
    </w:p>
    <w:p w:rsidR="003A6E58" w:rsidRDefault="003A6E58">
      <w:pPr>
        <w:pStyle w:val="ConsPlusNormal"/>
        <w:ind w:firstLine="540"/>
        <w:jc w:val="both"/>
      </w:pPr>
      <w:r>
        <w:t xml:space="preserve">Внести в Федеральный </w:t>
      </w:r>
      <w:hyperlink r:id="rId63">
        <w:r>
          <w:rPr>
            <w:color w:val="0000FF"/>
          </w:rPr>
          <w:t>закон</w:t>
        </w:r>
      </w:hyperlink>
      <w:r>
        <w:t xml:space="preserve">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N 14, ст. 2036) следующие изменения:</w:t>
      </w:r>
    </w:p>
    <w:p w:rsidR="003A6E58" w:rsidRDefault="003A6E58">
      <w:pPr>
        <w:pStyle w:val="ConsPlusNormal"/>
        <w:spacing w:before="200"/>
        <w:ind w:firstLine="540"/>
        <w:jc w:val="both"/>
      </w:pPr>
      <w:r>
        <w:t xml:space="preserve">1) в </w:t>
      </w:r>
      <w:hyperlink r:id="rId64">
        <w:r>
          <w:rPr>
            <w:color w:val="0000FF"/>
          </w:rPr>
          <w:t>статье 6</w:t>
        </w:r>
      </w:hyperlink>
      <w:r>
        <w:t>:</w:t>
      </w:r>
    </w:p>
    <w:p w:rsidR="003A6E58" w:rsidRDefault="003A6E58">
      <w:pPr>
        <w:pStyle w:val="ConsPlusNormal"/>
        <w:spacing w:before="200"/>
        <w:ind w:firstLine="540"/>
        <w:jc w:val="both"/>
      </w:pPr>
      <w:r>
        <w:t xml:space="preserve">а) в </w:t>
      </w:r>
      <w:hyperlink r:id="rId65">
        <w:r>
          <w:rPr>
            <w:color w:val="0000FF"/>
          </w:rPr>
          <w:t>части 1</w:t>
        </w:r>
      </w:hyperlink>
      <w:r>
        <w:t>:</w:t>
      </w:r>
    </w:p>
    <w:p w:rsidR="003A6E58" w:rsidRDefault="003A6E58">
      <w:pPr>
        <w:pStyle w:val="ConsPlusNormal"/>
        <w:spacing w:before="200"/>
        <w:ind w:firstLine="540"/>
        <w:jc w:val="both"/>
      </w:pPr>
      <w:hyperlink r:id="rId66">
        <w:r>
          <w:rPr>
            <w:color w:val="0000FF"/>
          </w:rPr>
          <w:t>абзац первый</w:t>
        </w:r>
      </w:hyperlink>
      <w:r>
        <w:t xml:space="preserve">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
    <w:p w:rsidR="003A6E58" w:rsidRDefault="003A6E58">
      <w:pPr>
        <w:pStyle w:val="ConsPlusNormal"/>
        <w:spacing w:before="200"/>
        <w:ind w:firstLine="540"/>
        <w:jc w:val="both"/>
      </w:pPr>
      <w:r>
        <w:t xml:space="preserve">в </w:t>
      </w:r>
      <w:hyperlink r:id="rId67">
        <w:r>
          <w:rPr>
            <w:color w:val="0000FF"/>
          </w:rPr>
          <w:t>пункте 2</w:t>
        </w:r>
      </w:hyperlink>
      <w:r>
        <w:t xml:space="preserve"> слова "2019 год" заменить словами "год, предшествующий дате обращения с требованием о предоставлении льготного периода";</w:t>
      </w:r>
    </w:p>
    <w:p w:rsidR="003A6E58" w:rsidRDefault="003A6E58">
      <w:pPr>
        <w:pStyle w:val="ConsPlusNormal"/>
        <w:spacing w:before="200"/>
        <w:ind w:firstLine="540"/>
        <w:jc w:val="both"/>
      </w:pPr>
      <w:r>
        <w:t xml:space="preserve">б) </w:t>
      </w:r>
      <w:hyperlink r:id="rId68">
        <w:r>
          <w:rPr>
            <w:color w:val="0000FF"/>
          </w:rPr>
          <w:t>часть 2</w:t>
        </w:r>
      </w:hyperlink>
      <w:r>
        <w:t xml:space="preserve">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
    <w:p w:rsidR="003A6E58" w:rsidRDefault="003A6E58">
      <w:pPr>
        <w:pStyle w:val="ConsPlusNormal"/>
        <w:spacing w:before="200"/>
        <w:ind w:firstLine="540"/>
        <w:jc w:val="both"/>
      </w:pPr>
      <w:r>
        <w:t xml:space="preserve">в) в </w:t>
      </w:r>
      <w:hyperlink r:id="rId69">
        <w:r>
          <w:rPr>
            <w:color w:val="0000FF"/>
          </w:rPr>
          <w:t>пункте 1 части 9</w:t>
        </w:r>
      </w:hyperlink>
      <w:r>
        <w:t xml:space="preserve"> слова "2019 год" заменить словами "год, предшествующий дате обращения с требованием о предоставлении льготного периода";</w:t>
      </w:r>
    </w:p>
    <w:p w:rsidR="003A6E58" w:rsidRDefault="003A6E58">
      <w:pPr>
        <w:pStyle w:val="ConsPlusNormal"/>
        <w:spacing w:before="200"/>
        <w:ind w:firstLine="540"/>
        <w:jc w:val="both"/>
      </w:pPr>
      <w:r>
        <w:t xml:space="preserve">2) в </w:t>
      </w:r>
      <w:hyperlink r:id="rId70">
        <w:r>
          <w:rPr>
            <w:color w:val="0000FF"/>
          </w:rPr>
          <w:t>статье 7</w:t>
        </w:r>
      </w:hyperlink>
      <w:r>
        <w:t>:</w:t>
      </w:r>
    </w:p>
    <w:p w:rsidR="003A6E58" w:rsidRDefault="003A6E58">
      <w:pPr>
        <w:pStyle w:val="ConsPlusNormal"/>
        <w:spacing w:before="200"/>
        <w:ind w:firstLine="540"/>
        <w:jc w:val="both"/>
      </w:pPr>
      <w:r>
        <w:t xml:space="preserve">а) </w:t>
      </w:r>
      <w:hyperlink r:id="rId71">
        <w:r>
          <w:rPr>
            <w:color w:val="0000FF"/>
          </w:rPr>
          <w:t>часть 1</w:t>
        </w:r>
      </w:hyperlink>
      <w:r>
        <w:t xml:space="preserve">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
    <w:p w:rsidR="003A6E58" w:rsidRDefault="003A6E58">
      <w:pPr>
        <w:pStyle w:val="ConsPlusNormal"/>
        <w:spacing w:before="200"/>
        <w:ind w:firstLine="540"/>
        <w:jc w:val="both"/>
      </w:pPr>
      <w:r>
        <w:t xml:space="preserve">б) </w:t>
      </w:r>
      <w:hyperlink r:id="rId72">
        <w:r>
          <w:rPr>
            <w:color w:val="0000FF"/>
          </w:rPr>
          <w:t>часть 2</w:t>
        </w:r>
      </w:hyperlink>
      <w:r>
        <w:t xml:space="preserve">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
    <w:p w:rsidR="003A6E58" w:rsidRDefault="003A6E58">
      <w:pPr>
        <w:pStyle w:val="ConsPlusNormal"/>
        <w:ind w:firstLine="540"/>
        <w:jc w:val="both"/>
      </w:pPr>
    </w:p>
    <w:p w:rsidR="003A6E58" w:rsidRDefault="003A6E58">
      <w:pPr>
        <w:pStyle w:val="ConsPlusTitle"/>
        <w:ind w:firstLine="540"/>
        <w:jc w:val="both"/>
        <w:outlineLvl w:val="0"/>
      </w:pPr>
      <w:r>
        <w:lastRenderedPageBreak/>
        <w:t>Статья 14</w:t>
      </w:r>
    </w:p>
    <w:p w:rsidR="003A6E58" w:rsidRDefault="003A6E58">
      <w:pPr>
        <w:pStyle w:val="ConsPlusNormal"/>
        <w:ind w:firstLine="540"/>
        <w:jc w:val="both"/>
      </w:pPr>
    </w:p>
    <w:p w:rsidR="003A6E58" w:rsidRDefault="003A6E58">
      <w:pPr>
        <w:pStyle w:val="ConsPlusNormal"/>
        <w:ind w:firstLine="540"/>
        <w:jc w:val="both"/>
      </w:pPr>
      <w:r>
        <w:t xml:space="preserve">Внести в </w:t>
      </w:r>
      <w:hyperlink r:id="rId73">
        <w:r>
          <w:rPr>
            <w:color w:val="0000FF"/>
          </w:rPr>
          <w:t>статью 4</w:t>
        </w:r>
      </w:hyperlink>
      <w:r>
        <w:t xml:space="preserve"> Федерального закона от 30 декабря 2020 года N 509-ФЗ "О внесении изменений в отдельные законодательные акты Российской Федерации" (Собрание законодательства Российской Федерации, 2021, N 1, ст. 48) следующие изменения:</w:t>
      </w:r>
    </w:p>
    <w:p w:rsidR="003A6E58" w:rsidRDefault="003A6E58">
      <w:pPr>
        <w:pStyle w:val="ConsPlusNormal"/>
        <w:spacing w:before="200"/>
        <w:ind w:firstLine="540"/>
        <w:jc w:val="both"/>
      </w:pPr>
      <w:r>
        <w:t xml:space="preserve">1) в </w:t>
      </w:r>
      <w:hyperlink r:id="rId74">
        <w:r>
          <w:rPr>
            <w:color w:val="0000FF"/>
          </w:rPr>
          <w:t>части 4</w:t>
        </w:r>
      </w:hyperlink>
      <w:r>
        <w:t xml:space="preserve"> цифры "2023" заменить цифрами "2024";</w:t>
      </w:r>
    </w:p>
    <w:p w:rsidR="003A6E58" w:rsidRDefault="003A6E58">
      <w:pPr>
        <w:pStyle w:val="ConsPlusNormal"/>
        <w:spacing w:before="200"/>
        <w:ind w:firstLine="540"/>
        <w:jc w:val="both"/>
      </w:pPr>
      <w:r>
        <w:t xml:space="preserve">2) в </w:t>
      </w:r>
      <w:hyperlink r:id="rId75">
        <w:r>
          <w:rPr>
            <w:color w:val="0000FF"/>
          </w:rPr>
          <w:t>части 5</w:t>
        </w:r>
      </w:hyperlink>
      <w:r>
        <w:t xml:space="preserve"> цифры "2024" заменить цифрами "2025".</w:t>
      </w:r>
    </w:p>
    <w:p w:rsidR="003A6E58" w:rsidRDefault="003A6E58">
      <w:pPr>
        <w:pStyle w:val="ConsPlusNormal"/>
        <w:ind w:firstLine="540"/>
        <w:jc w:val="both"/>
      </w:pPr>
    </w:p>
    <w:p w:rsidR="003A6E58" w:rsidRDefault="003A6E58">
      <w:pPr>
        <w:pStyle w:val="ConsPlusTitle"/>
        <w:ind w:firstLine="540"/>
        <w:jc w:val="both"/>
        <w:outlineLvl w:val="0"/>
      </w:pPr>
      <w:r>
        <w:t>Статья 15</w:t>
      </w:r>
    </w:p>
    <w:p w:rsidR="003A6E58" w:rsidRDefault="003A6E58">
      <w:pPr>
        <w:pStyle w:val="ConsPlusNormal"/>
        <w:ind w:firstLine="540"/>
        <w:jc w:val="both"/>
      </w:pPr>
    </w:p>
    <w:p w:rsidR="003A6E58" w:rsidRDefault="003A6E58">
      <w:pPr>
        <w:pStyle w:val="ConsPlusNormal"/>
        <w:ind w:firstLine="540"/>
        <w:jc w:val="both"/>
      </w:pPr>
      <w:bookmarkStart w:id="0" w:name="P154"/>
      <w:bookmarkEnd w:id="0"/>
      <w:r>
        <w:t xml:space="preserve">1. Установить, что в период до 31 декабря 2022 года включительно Правительство Российской Федерации в дополнение к случаям, предусмотренным </w:t>
      </w:r>
      <w:hyperlink r:id="rId76">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вправе устанавливать иные </w:t>
      </w:r>
      <w:hyperlink r:id="rId77">
        <w:r>
          <w:rPr>
            <w:color w:val="0000FF"/>
          </w:rPr>
          <w:t>случаи</w:t>
        </w:r>
      </w:hyperlink>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3A6E58" w:rsidRDefault="003A6E58">
      <w:pPr>
        <w:pStyle w:val="ConsPlusNormal"/>
        <w:spacing w:before="200"/>
        <w:ind w:firstLine="540"/>
        <w:jc w:val="both"/>
      </w:pPr>
      <w:bookmarkStart w:id="1" w:name="P155"/>
      <w:bookmarkEnd w:id="1"/>
      <w:r>
        <w:t xml:space="preserve">2. Установить, что в период до 31 декабря 2022 года включительно решением высшего исполнительного органа субъекта Российской Федерации в дополнение к случаям, предусмотренным </w:t>
      </w:r>
      <w:hyperlink r:id="rId78">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p>
    <w:p w:rsidR="003A6E58" w:rsidRDefault="003A6E58">
      <w:pPr>
        <w:pStyle w:val="ConsPlusNormal"/>
        <w:jc w:val="both"/>
      </w:pPr>
      <w:r>
        <w:t xml:space="preserve">(в ред. Федеральных законов от 16.04.2022 </w:t>
      </w:r>
      <w:hyperlink r:id="rId79">
        <w:r>
          <w:rPr>
            <w:color w:val="0000FF"/>
          </w:rPr>
          <w:t>N 104-ФЗ</w:t>
        </w:r>
      </w:hyperlink>
      <w:r>
        <w:t xml:space="preserve">, от 14.07.2022 </w:t>
      </w:r>
      <w:hyperlink r:id="rId80">
        <w:r>
          <w:rPr>
            <w:color w:val="0000FF"/>
          </w:rPr>
          <w:t>N 286-ФЗ</w:t>
        </w:r>
      </w:hyperlink>
      <w:r>
        <w:t>)</w:t>
      </w:r>
    </w:p>
    <w:p w:rsidR="003A6E58" w:rsidRDefault="003A6E58">
      <w:pPr>
        <w:pStyle w:val="ConsPlusNormal"/>
        <w:spacing w:before="200"/>
        <w:ind w:firstLine="540"/>
        <w:jc w:val="both"/>
      </w:pPr>
      <w:r>
        <w:t xml:space="preserve">3. При планировании закупок у единственного поставщика (подрядчика, исполнителя) в случаях, установленных в соответствии с </w:t>
      </w:r>
      <w:hyperlink w:anchor="P154">
        <w:r>
          <w:rPr>
            <w:color w:val="0000FF"/>
          </w:rPr>
          <w:t>частями 1</w:t>
        </w:r>
      </w:hyperlink>
      <w:r>
        <w:t xml:space="preserve"> и </w:t>
      </w:r>
      <w:hyperlink w:anchor="P155">
        <w:r>
          <w:rPr>
            <w:color w:val="0000FF"/>
          </w:rPr>
          <w:t>2</w:t>
        </w:r>
      </w:hyperlink>
      <w:r>
        <w:t xml:space="preserve"> настоящей статьи, и при исполнении контрактов, заключенных при осуществлении таких закупок, применяются положения Федерального </w:t>
      </w:r>
      <w:hyperlink r:id="rId8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 с </w:t>
      </w:r>
      <w:hyperlink r:id="rId82">
        <w:r>
          <w:rPr>
            <w:color w:val="0000FF"/>
          </w:rPr>
          <w:t>пунктом 2 части 1 статьи 93</w:t>
        </w:r>
      </w:hyperlink>
      <w:r>
        <w:t xml:space="preserve"> указанного Федерального закона, с учетом положений </w:t>
      </w:r>
      <w:hyperlink w:anchor="P159">
        <w:r>
          <w:rPr>
            <w:color w:val="0000FF"/>
          </w:rPr>
          <w:t>частей 4</w:t>
        </w:r>
      </w:hyperlink>
      <w:r>
        <w:t xml:space="preserve"> и </w:t>
      </w:r>
      <w:hyperlink w:anchor="P161">
        <w:r>
          <w:rPr>
            <w:color w:val="0000FF"/>
          </w:rPr>
          <w:t>5</w:t>
        </w:r>
      </w:hyperlink>
      <w:r>
        <w:t xml:space="preserve"> настоящей статьи.</w:t>
      </w:r>
    </w:p>
    <w:p w:rsidR="003A6E58" w:rsidRDefault="003A6E58">
      <w:pPr>
        <w:pStyle w:val="ConsPlusNormal"/>
        <w:jc w:val="both"/>
      </w:pPr>
      <w:r>
        <w:t xml:space="preserve">(часть 3 введена Федеральным </w:t>
      </w:r>
      <w:hyperlink r:id="rId83">
        <w:r>
          <w:rPr>
            <w:color w:val="0000FF"/>
          </w:rPr>
          <w:t>законом</w:t>
        </w:r>
      </w:hyperlink>
      <w:r>
        <w:t xml:space="preserve"> от 16.04.2022 N 104-ФЗ)</w:t>
      </w:r>
    </w:p>
    <w:p w:rsidR="003A6E58" w:rsidRDefault="003A6E58">
      <w:pPr>
        <w:pStyle w:val="ConsPlusNormal"/>
        <w:spacing w:before="200"/>
        <w:ind w:firstLine="540"/>
        <w:jc w:val="both"/>
      </w:pPr>
      <w:bookmarkStart w:id="2" w:name="P159"/>
      <w:bookmarkEnd w:id="2"/>
      <w:r>
        <w:t xml:space="preserve">4.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w:anchor="P154">
        <w:r>
          <w:rPr>
            <w:color w:val="0000FF"/>
          </w:rPr>
          <w:t>частями 1</w:t>
        </w:r>
      </w:hyperlink>
      <w:r>
        <w:t xml:space="preserve"> и </w:t>
      </w:r>
      <w:hyperlink w:anchor="P155">
        <w:r>
          <w:rPr>
            <w:color w:val="0000FF"/>
          </w:rPr>
          <w:t>2</w:t>
        </w:r>
      </w:hyperlink>
      <w:r>
        <w:t xml:space="preserve"> настоящей статьи, включается в соответствующий реестр контрактов, заключенных заказчиками, предусмотренный </w:t>
      </w:r>
      <w:hyperlink r:id="rId84">
        <w:r>
          <w:rPr>
            <w:color w:val="0000FF"/>
          </w:rPr>
          <w:t>статьей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Порядком, определенным в соответствии с </w:t>
      </w:r>
      <w:hyperlink w:anchor="P155">
        <w:r>
          <w:rPr>
            <w:color w:val="0000FF"/>
          </w:rPr>
          <w:t>частью 2</w:t>
        </w:r>
      </w:hyperlink>
      <w:r>
        <w:t xml:space="preserve">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85">
        <w:r>
          <w:rPr>
            <w:color w:val="0000FF"/>
          </w:rPr>
          <w:t>пунктом 5 части 11 статьи 24</w:t>
        </w:r>
      </w:hyperlink>
      <w:r>
        <w:t xml:space="preserve"> указанного Федерального закона.</w:t>
      </w:r>
    </w:p>
    <w:p w:rsidR="003A6E58" w:rsidRDefault="003A6E58">
      <w:pPr>
        <w:pStyle w:val="ConsPlusNormal"/>
        <w:jc w:val="both"/>
      </w:pPr>
      <w:r>
        <w:t xml:space="preserve">(часть 4 введена Федеральным </w:t>
      </w:r>
      <w:hyperlink r:id="rId86">
        <w:r>
          <w:rPr>
            <w:color w:val="0000FF"/>
          </w:rPr>
          <w:t>законом</w:t>
        </w:r>
      </w:hyperlink>
      <w:r>
        <w:t xml:space="preserve"> от 16.04.2022 N 104-ФЗ)</w:t>
      </w:r>
    </w:p>
    <w:p w:rsidR="003A6E58" w:rsidRDefault="003A6E58">
      <w:pPr>
        <w:pStyle w:val="ConsPlusNormal"/>
        <w:spacing w:before="200"/>
        <w:ind w:firstLine="540"/>
        <w:jc w:val="both"/>
      </w:pPr>
      <w:bookmarkStart w:id="3" w:name="P161"/>
      <w:bookmarkEnd w:id="3"/>
      <w:r>
        <w:t xml:space="preserve">5. 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w:t>
      </w:r>
      <w:hyperlink w:anchor="P154">
        <w:r>
          <w:rPr>
            <w:color w:val="0000FF"/>
          </w:rPr>
          <w:t>частями 1</w:t>
        </w:r>
      </w:hyperlink>
      <w:r>
        <w:t xml:space="preserve"> и </w:t>
      </w:r>
      <w:hyperlink w:anchor="P155">
        <w:r>
          <w:rPr>
            <w:color w:val="0000FF"/>
          </w:rPr>
          <w:t>2</w:t>
        </w:r>
      </w:hyperlink>
      <w:r>
        <w:t xml:space="preserve"> настоящей статьи, применяются положения </w:t>
      </w:r>
      <w:hyperlink r:id="rId87">
        <w:r>
          <w:rPr>
            <w:color w:val="0000FF"/>
          </w:rPr>
          <w:t>частей 13</w:t>
        </w:r>
      </w:hyperlink>
      <w:r>
        <w:t xml:space="preserve"> и </w:t>
      </w:r>
      <w:hyperlink r:id="rId88">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случае установления предусмотренного </w:t>
      </w:r>
      <w:hyperlink w:anchor="P159">
        <w:r>
          <w:rPr>
            <w:color w:val="0000FF"/>
          </w:rPr>
          <w:t>частью 4</w:t>
        </w:r>
      </w:hyperlink>
      <w:r>
        <w:t xml:space="preserve"> настоящей статьи условия о размещении информации и документов в реестре контрактов, заключенных заказчиками, применяются положения </w:t>
      </w:r>
      <w:hyperlink r:id="rId89">
        <w:r>
          <w:rPr>
            <w:color w:val="0000FF"/>
          </w:rPr>
          <w:t>части 15 статьи 94</w:t>
        </w:r>
      </w:hyperlink>
      <w:r>
        <w:t xml:space="preserve"> указанного Федерального закона.</w:t>
      </w:r>
    </w:p>
    <w:p w:rsidR="003A6E58" w:rsidRDefault="003A6E58">
      <w:pPr>
        <w:pStyle w:val="ConsPlusNormal"/>
        <w:jc w:val="both"/>
      </w:pPr>
      <w:r>
        <w:t xml:space="preserve">(часть 5 введена Федеральным </w:t>
      </w:r>
      <w:hyperlink r:id="rId90">
        <w:r>
          <w:rPr>
            <w:color w:val="0000FF"/>
          </w:rPr>
          <w:t>законом</w:t>
        </w:r>
      </w:hyperlink>
      <w:r>
        <w:t xml:space="preserve"> от 16.04.2022 N 104-ФЗ)</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Действие </w:t>
            </w:r>
            <w:hyperlink r:id="rId91">
              <w:r>
                <w:rPr>
                  <w:color w:val="0000FF"/>
                </w:rPr>
                <w:t>ч. 6 ст. 15</w:t>
              </w:r>
            </w:hyperlink>
            <w:r>
              <w:rPr>
                <w:color w:val="392C69"/>
              </w:rPr>
              <w:t xml:space="preserve"> распространяется на правоотношения, возникшие с 08.03.2022 (ФЗ от </w:t>
            </w:r>
            <w:r>
              <w:rPr>
                <w:color w:val="392C69"/>
              </w:rPr>
              <w:lastRenderedPageBreak/>
              <w:t xml:space="preserve">14.07.2022 </w:t>
            </w:r>
            <w:hyperlink r:id="rId92">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lastRenderedPageBreak/>
        <w:t xml:space="preserve">6. Запреты, установленные </w:t>
      </w:r>
      <w:hyperlink r:id="rId93">
        <w:r>
          <w:rPr>
            <w:color w:val="0000FF"/>
          </w:rPr>
          <w:t>статьями 15</w:t>
        </w:r>
      </w:hyperlink>
      <w:r>
        <w:t xml:space="preserve">, </w:t>
      </w:r>
      <w:hyperlink r:id="rId94">
        <w:r>
          <w:rPr>
            <w:color w:val="0000FF"/>
          </w:rPr>
          <w:t>16</w:t>
        </w:r>
      </w:hyperlink>
      <w:r>
        <w:t xml:space="preserve"> и </w:t>
      </w:r>
      <w:hyperlink r:id="rId95">
        <w:r>
          <w:rPr>
            <w:color w:val="0000FF"/>
          </w:rPr>
          <w:t>17</w:t>
        </w:r>
      </w:hyperlink>
      <w:r>
        <w:t xml:space="preserve"> Федерального закона от 26 июля 2006 года N 135-ФЗ "О защите конкуренции", не распространяются на отношения, связанные с принятием в соответствии с </w:t>
      </w:r>
      <w:hyperlink w:anchor="P154">
        <w:r>
          <w:rPr>
            <w:color w:val="0000FF"/>
          </w:rPr>
          <w:t>частями 1</w:t>
        </w:r>
      </w:hyperlink>
      <w:r>
        <w:t xml:space="preserve"> и </w:t>
      </w:r>
      <w:hyperlink w:anchor="P155">
        <w:r>
          <w:rPr>
            <w:color w:val="0000FF"/>
          </w:rPr>
          <w:t>2</w:t>
        </w:r>
      </w:hyperlink>
      <w:r>
        <w:t xml:space="preserve"> настоящей статьи актов Правительства Российской Федерации и актов высшего исполнительного органа субъекта Российской Федерации, а также на отношения, связанные с осуществлением заказчиками закупок товаров, работ, услуг для обеспечения государственных и муниципальных нужд у единственного поставщика (подрядчика, исполнителя) в соответствии с такими актами.</w:t>
      </w:r>
    </w:p>
    <w:p w:rsidR="003A6E58" w:rsidRDefault="003A6E58">
      <w:pPr>
        <w:pStyle w:val="ConsPlusNormal"/>
        <w:jc w:val="both"/>
      </w:pPr>
      <w:r>
        <w:t xml:space="preserve">(часть 6 введена Федеральным </w:t>
      </w:r>
      <w:hyperlink r:id="rId96">
        <w:r>
          <w:rPr>
            <w:color w:val="0000FF"/>
          </w:rPr>
          <w:t>законом</w:t>
        </w:r>
      </w:hyperlink>
      <w:r>
        <w:t xml:space="preserve"> от 14.07.2022 N 286-ФЗ)</w:t>
      </w:r>
    </w:p>
    <w:p w:rsidR="003A6E58" w:rsidRDefault="003A6E58">
      <w:pPr>
        <w:pStyle w:val="ConsPlusNormal"/>
        <w:ind w:firstLine="540"/>
        <w:jc w:val="both"/>
      </w:pPr>
    </w:p>
    <w:p w:rsidR="003A6E58" w:rsidRDefault="003A6E58">
      <w:pPr>
        <w:pStyle w:val="ConsPlusTitle"/>
        <w:ind w:firstLine="540"/>
        <w:jc w:val="both"/>
        <w:outlineLvl w:val="0"/>
      </w:pPr>
      <w:r>
        <w:t>Статья 15.1</w:t>
      </w:r>
    </w:p>
    <w:p w:rsidR="003A6E58" w:rsidRDefault="003A6E58">
      <w:pPr>
        <w:pStyle w:val="ConsPlusNormal"/>
        <w:ind w:firstLine="540"/>
        <w:jc w:val="both"/>
      </w:pPr>
      <w:r>
        <w:t xml:space="preserve">(введена Федеральным </w:t>
      </w:r>
      <w:hyperlink r:id="rId97">
        <w:r>
          <w:rPr>
            <w:color w:val="0000FF"/>
          </w:rPr>
          <w:t>законом</w:t>
        </w:r>
      </w:hyperlink>
      <w:r>
        <w:t xml:space="preserve"> от 14.07.2022 N 286-ФЗ)</w:t>
      </w:r>
    </w:p>
    <w:p w:rsidR="003A6E58" w:rsidRDefault="003A6E58">
      <w:pPr>
        <w:pStyle w:val="ConsPlusNormal"/>
        <w:ind w:firstLine="540"/>
        <w:jc w:val="both"/>
      </w:pPr>
    </w:p>
    <w:p w:rsidR="003A6E58" w:rsidRDefault="003A6E58">
      <w:pPr>
        <w:pStyle w:val="ConsPlusNormal"/>
        <w:ind w:firstLine="540"/>
        <w:jc w:val="both"/>
      </w:pPr>
      <w:bookmarkStart w:id="4" w:name="P171"/>
      <w:bookmarkEnd w:id="4"/>
      <w:r>
        <w:t xml:space="preserve">1. Установить, что в 2022 году сделки с акциями (долями), имуществом коммерческих организаций, правами в отношении коммерческих организаций, указанные в </w:t>
      </w:r>
      <w:hyperlink r:id="rId98">
        <w:r>
          <w:rPr>
            <w:color w:val="0000FF"/>
          </w:rPr>
          <w:t>части 1 статьи 28</w:t>
        </w:r>
      </w:hyperlink>
      <w:r>
        <w:t xml:space="preserve"> Федерального закона от 26 июля 2006 года N 135-ФЗ "О защите конкуренции", в случае, если суммарная стоимость активов по последнему балансу лица, являющегося объектом экономической концентрации, и его группы лиц составляет от восьмисот миллионов до двух миллиардов рублей, и сделки с акциями (долями), активами финансовых организаций и правами в отношении финансовых организаций, указанные в </w:t>
      </w:r>
      <w:hyperlink r:id="rId99">
        <w:r>
          <w:rPr>
            <w:color w:val="0000FF"/>
          </w:rPr>
          <w:t>части 1 статьи 29</w:t>
        </w:r>
      </w:hyperlink>
      <w:r>
        <w:t xml:space="preserve"> Федерального закона от 26 июля 2006 года N 135-ФЗ "О защите конкуренции", могут быть совершены без предварительного согласия антимонопольного органа, но с последующим уведомлением федерального антимонопольного органа об их осуществлении в порядке, предусмотренном </w:t>
      </w:r>
      <w:hyperlink r:id="rId100">
        <w:r>
          <w:rPr>
            <w:color w:val="0000FF"/>
          </w:rPr>
          <w:t>статьей 32</w:t>
        </w:r>
      </w:hyperlink>
      <w:r>
        <w:t xml:space="preserve"> Федерального закона от 26 июля 2006 года N 135-ФЗ "О защите конкуренции". Федеральный антимонопольный орган должен быть уведомлен о таких сделках лицами, указанными в </w:t>
      </w:r>
      <w:hyperlink r:id="rId101">
        <w:r>
          <w:rPr>
            <w:color w:val="0000FF"/>
          </w:rPr>
          <w:t>пункте 3 части 1 статьи 32</w:t>
        </w:r>
      </w:hyperlink>
      <w:r>
        <w:t xml:space="preserve"> Федерального закона от 26 июля 2006 года N 135-ФЗ "О защите конкуренции", не позднее чем через тридцать дней после даты осуществления таких сделок.</w:t>
      </w:r>
    </w:p>
    <w:p w:rsidR="003A6E58" w:rsidRDefault="003A6E58">
      <w:pPr>
        <w:pStyle w:val="ConsPlusNormal"/>
        <w:spacing w:before="200"/>
        <w:ind w:firstLine="540"/>
        <w:jc w:val="both"/>
      </w:pPr>
      <w:r>
        <w:t xml:space="preserve">2. Лица, имеющие намерение совершить сделки, указанные в </w:t>
      </w:r>
      <w:hyperlink w:anchor="P171">
        <w:r>
          <w:rPr>
            <w:color w:val="0000FF"/>
          </w:rPr>
          <w:t>части 1</w:t>
        </w:r>
      </w:hyperlink>
      <w:r>
        <w:t xml:space="preserve"> настоящей статьи, вправе подать ходатайства о совершении таких сделок с предварительного согласия антимонопольного органа в порядке, установленном Федеральным </w:t>
      </w:r>
      <w:hyperlink r:id="rId102">
        <w:r>
          <w:rPr>
            <w:color w:val="0000FF"/>
          </w:rPr>
          <w:t>законом</w:t>
        </w:r>
      </w:hyperlink>
      <w:r>
        <w:t xml:space="preserve"> от 26 июля 2006 года N 135-ФЗ "О защите конкуренции".</w:t>
      </w:r>
    </w:p>
    <w:p w:rsidR="003A6E58" w:rsidRDefault="003A6E58">
      <w:pPr>
        <w:pStyle w:val="ConsPlusNormal"/>
        <w:spacing w:before="200"/>
        <w:ind w:firstLine="540"/>
        <w:jc w:val="both"/>
      </w:pPr>
      <w:r>
        <w:t xml:space="preserve">3. В случае, если предусмотренные </w:t>
      </w:r>
      <w:hyperlink w:anchor="P171">
        <w:r>
          <w:rPr>
            <w:color w:val="0000FF"/>
          </w:rPr>
          <w:t>частью 1</w:t>
        </w:r>
      </w:hyperlink>
      <w:r>
        <w:t xml:space="preserve"> настоящей статьи сделки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и (или) лицо, входящее в его группу лиц, и (или) хозяйствующий субъект, акции (доли), имущество, активы которого или права в отношении которого приобретаются, обязаны осуществить действия, направленные на обеспечение конкуренции, по предписанию антимонопольного органа, выданному в соответствии с </w:t>
      </w:r>
      <w:hyperlink r:id="rId103">
        <w:r>
          <w:rPr>
            <w:color w:val="0000FF"/>
          </w:rPr>
          <w:t>пунктом 2 части 1 статьи 23</w:t>
        </w:r>
      </w:hyperlink>
      <w:r>
        <w:t xml:space="preserve"> Федерального закона от 26 июля 2006 года N 135-ФЗ "О защите конкуренции".</w:t>
      </w:r>
    </w:p>
    <w:p w:rsidR="003A6E58" w:rsidRDefault="003A6E58">
      <w:pPr>
        <w:pStyle w:val="ConsPlusNormal"/>
        <w:ind w:firstLine="540"/>
        <w:jc w:val="both"/>
      </w:pPr>
    </w:p>
    <w:p w:rsidR="003A6E58" w:rsidRDefault="003A6E58">
      <w:pPr>
        <w:pStyle w:val="ConsPlusTitle"/>
        <w:ind w:firstLine="540"/>
        <w:jc w:val="both"/>
        <w:outlineLvl w:val="0"/>
      </w:pPr>
      <w:r>
        <w:t>Статья 15.2</w:t>
      </w:r>
    </w:p>
    <w:p w:rsidR="003A6E58" w:rsidRDefault="003A6E58">
      <w:pPr>
        <w:pStyle w:val="ConsPlusNormal"/>
        <w:ind w:firstLine="540"/>
        <w:jc w:val="both"/>
      </w:pPr>
      <w:r>
        <w:t xml:space="preserve">(введена Федеральным </w:t>
      </w:r>
      <w:hyperlink r:id="rId104">
        <w:r>
          <w:rPr>
            <w:color w:val="0000FF"/>
          </w:rPr>
          <w:t>законом</w:t>
        </w:r>
      </w:hyperlink>
      <w:r>
        <w:t xml:space="preserve"> от 14.07.2022 N 286-ФЗ)</w:t>
      </w:r>
    </w:p>
    <w:p w:rsidR="003A6E58" w:rsidRDefault="003A6E58">
      <w:pPr>
        <w:pStyle w:val="ConsPlusNormal"/>
        <w:ind w:firstLine="540"/>
        <w:jc w:val="both"/>
      </w:pPr>
    </w:p>
    <w:p w:rsidR="003A6E58" w:rsidRDefault="003A6E58">
      <w:pPr>
        <w:pStyle w:val="ConsPlusNormal"/>
        <w:ind w:firstLine="540"/>
        <w:jc w:val="both"/>
      </w:pPr>
      <w:bookmarkStart w:id="5" w:name="P178"/>
      <w:bookmarkEnd w:id="5"/>
      <w:r>
        <w:t xml:space="preserve">1. Установить, что в 2022 году государственная или муниципальная преференция в целях, предусмотренных </w:t>
      </w:r>
      <w:hyperlink r:id="rId105">
        <w:r>
          <w:rPr>
            <w:color w:val="0000FF"/>
          </w:rPr>
          <w:t>пунктами 8</w:t>
        </w:r>
      </w:hyperlink>
      <w:r>
        <w:t xml:space="preserve">, </w:t>
      </w:r>
      <w:hyperlink r:id="rId106">
        <w:r>
          <w:rPr>
            <w:color w:val="0000FF"/>
          </w:rPr>
          <w:t>10</w:t>
        </w:r>
      </w:hyperlink>
      <w:r>
        <w:t xml:space="preserve">, </w:t>
      </w:r>
      <w:hyperlink r:id="rId107">
        <w:r>
          <w:rPr>
            <w:color w:val="0000FF"/>
          </w:rPr>
          <w:t>13 части 1 статьи 19</w:t>
        </w:r>
      </w:hyperlink>
      <w:r>
        <w:t xml:space="preserve"> Федерального закона от 26 июля 2006 года N 135-ФЗ "О защите конкуренции", предоставляется без предварительного согласия антимонопольного органа, но с последующим уведомлением антимонопольного органа о предоставлении государственной или муниципальной преференции (за исключением случаев предоставления государственной или муниципальной преференции, предусмотренных </w:t>
      </w:r>
      <w:hyperlink r:id="rId108">
        <w:r>
          <w:rPr>
            <w:color w:val="0000FF"/>
          </w:rPr>
          <w:t>частью 3 статьи 19</w:t>
        </w:r>
      </w:hyperlink>
      <w:r>
        <w:t xml:space="preserve"> Федерального закона от 26 июля 2006 года N 135-ФЗ "О защите конкуренции").</w:t>
      </w:r>
    </w:p>
    <w:p w:rsidR="003A6E58" w:rsidRDefault="003A6E58">
      <w:pPr>
        <w:pStyle w:val="ConsPlusNormal"/>
        <w:spacing w:before="200"/>
        <w:ind w:firstLine="540"/>
        <w:jc w:val="both"/>
      </w:pPr>
      <w:bookmarkStart w:id="6" w:name="P179"/>
      <w:bookmarkEnd w:id="6"/>
      <w:r>
        <w:t xml:space="preserve">2. Антимонопольный орган должен быть уведомлен органом или организацией, указанными в </w:t>
      </w:r>
      <w:hyperlink r:id="rId109">
        <w:r>
          <w:rPr>
            <w:color w:val="0000FF"/>
          </w:rPr>
          <w:t>части 1 статьи 19</w:t>
        </w:r>
      </w:hyperlink>
      <w:r>
        <w:t xml:space="preserve"> Федерального закона от 26 июля 2006 года N 135-ФЗ "О защите конкуренции", о предоставленной в соответствии с </w:t>
      </w:r>
      <w:hyperlink w:anchor="P178">
        <w:r>
          <w:rPr>
            <w:color w:val="0000FF"/>
          </w:rPr>
          <w:t>частью 1</w:t>
        </w:r>
      </w:hyperlink>
      <w:r>
        <w:t xml:space="preserve"> настоящей статьи государственной или муниципальной преференции не позднее чем через тридцать дней после даты принятия соответствующим органом или организацией решения о предоставлении государственной или муниципальной преференции.</w:t>
      </w:r>
    </w:p>
    <w:p w:rsidR="003A6E58" w:rsidRDefault="003A6E58">
      <w:pPr>
        <w:pStyle w:val="ConsPlusNormal"/>
        <w:spacing w:before="200"/>
        <w:ind w:firstLine="540"/>
        <w:jc w:val="both"/>
      </w:pPr>
      <w:r>
        <w:t xml:space="preserve">3. При направлении в антимонопольный орган уведомления, предусмотренного </w:t>
      </w:r>
      <w:hyperlink w:anchor="P179">
        <w:r>
          <w:rPr>
            <w:color w:val="0000FF"/>
          </w:rPr>
          <w:t>частью 2</w:t>
        </w:r>
      </w:hyperlink>
      <w:r>
        <w:t xml:space="preserve"> </w:t>
      </w:r>
      <w:r>
        <w:lastRenderedPageBreak/>
        <w:t>настоящей статьи, к нему прилагаются:</w:t>
      </w:r>
    </w:p>
    <w:p w:rsidR="003A6E58" w:rsidRDefault="003A6E58">
      <w:pPr>
        <w:pStyle w:val="ConsPlusNormal"/>
        <w:spacing w:before="200"/>
        <w:ind w:firstLine="540"/>
        <w:jc w:val="both"/>
      </w:pPr>
      <w:r>
        <w:t>1) акт, которым предусматривается предоставление государственной или муниципальной преференции, с указанием цели предоставления и размера преференции, если она предоставляется путем передачи имущества;</w:t>
      </w:r>
    </w:p>
    <w:p w:rsidR="003A6E58" w:rsidRDefault="003A6E58">
      <w:pPr>
        <w:pStyle w:val="ConsPlusNormal"/>
        <w:spacing w:before="200"/>
        <w:ind w:firstLine="540"/>
        <w:jc w:val="both"/>
      </w:pPr>
      <w:r>
        <w:t>2) перечень видов деятельности, осуществляемых и (или) осуществлявшихся хозяйствующим субъектом, которому предоставлена государственная или муниципальная преференция, в течение двух лет, предшествующих дате подачи уведомления,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3A6E58" w:rsidRDefault="003A6E58">
      <w:pPr>
        <w:pStyle w:val="ConsPlusNormal"/>
        <w:spacing w:before="200"/>
        <w:ind w:firstLine="540"/>
        <w:jc w:val="both"/>
      </w:pPr>
      <w:r>
        <w:t>3) наименования видов товаров, объем товаров, произведенных и (или) реализованных хозяйствующим субъектом, которому предоставлена государственная или муниципальная преференция, в течение двух лет, предшествующих дате подачи уведомления, либо в течение срока осуществления деятельности, если он составляет менее чем два года, с указанием кодов видов продукции;</w:t>
      </w:r>
    </w:p>
    <w:p w:rsidR="003A6E58" w:rsidRDefault="003A6E58">
      <w:pPr>
        <w:pStyle w:val="ConsPlusNormal"/>
        <w:spacing w:before="200"/>
        <w:ind w:firstLine="540"/>
        <w:jc w:val="both"/>
      </w:pPr>
      <w:r>
        <w:t xml:space="preserve">4) бухгалтерский баланс хозяйствующего субъекта, которому предоставлена государственная или муниципальная преференция, по состоянию на последнюю отчетную дату, предшествующую дате предоставления преференции,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110">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3A6E58" w:rsidRDefault="003A6E58">
      <w:pPr>
        <w:pStyle w:val="ConsPlusNormal"/>
        <w:spacing w:before="200"/>
        <w:ind w:firstLine="540"/>
        <w:jc w:val="both"/>
      </w:pPr>
      <w:r>
        <w:t>5) перечень лиц, входящих в одну группу лиц с хозяйствующим субъектом, которому предоставлена государственная или муниципальная преференция, с указанием основания для вхождения таких лиц в эту группу;</w:t>
      </w:r>
    </w:p>
    <w:p w:rsidR="003A6E58" w:rsidRDefault="003A6E58">
      <w:pPr>
        <w:pStyle w:val="ConsPlusNormal"/>
        <w:spacing w:before="200"/>
        <w:ind w:firstLine="540"/>
        <w:jc w:val="both"/>
      </w:pPr>
      <w:r>
        <w:t>6) нотариально заверенные копии учредительных документов хозяйствующего субъекта.</w:t>
      </w:r>
    </w:p>
    <w:p w:rsidR="003A6E58" w:rsidRDefault="003A6E58">
      <w:pPr>
        <w:pStyle w:val="ConsPlusNormal"/>
        <w:spacing w:before="200"/>
        <w:ind w:firstLine="540"/>
        <w:jc w:val="both"/>
      </w:pPr>
      <w:bookmarkStart w:id="7" w:name="P187"/>
      <w:bookmarkEnd w:id="7"/>
      <w:r>
        <w:t xml:space="preserve">4. В случае, если по результатам рассмотрения уведомления, предусмотренного </w:t>
      </w:r>
      <w:hyperlink w:anchor="P179">
        <w:r>
          <w:rPr>
            <w:color w:val="0000FF"/>
          </w:rPr>
          <w:t>частью 2</w:t>
        </w:r>
      </w:hyperlink>
      <w:r>
        <w:t xml:space="preserve"> настоящей статьи, антимонопольный орган установит, что предоставленная на основании </w:t>
      </w:r>
      <w:hyperlink w:anchor="P178">
        <w:r>
          <w:rPr>
            <w:color w:val="0000FF"/>
          </w:rPr>
          <w:t>части 1</w:t>
        </w:r>
      </w:hyperlink>
      <w:r>
        <w:t xml:space="preserve"> настоящей статьи государственная или муниципальная преференция привела или может привести к устранению или недопущению конкуренции, антимонопольный орган принимает мотивированное решение о введении ограничения или ограничений, предусмотренных </w:t>
      </w:r>
      <w:hyperlink r:id="rId111">
        <w:r>
          <w:rPr>
            <w:color w:val="0000FF"/>
          </w:rPr>
          <w:t>пунктом 4 части 3 статьи 20</w:t>
        </w:r>
      </w:hyperlink>
      <w:r>
        <w:t xml:space="preserve"> Федерального закона от 26 июля 2006 года N 135-ФЗ "О защите конкуренции", в отношении предоставленной государственной или муниципальной преференции с обоснованием применения указанных ограничения или ограничений.</w:t>
      </w:r>
    </w:p>
    <w:p w:rsidR="003A6E58" w:rsidRDefault="003A6E58">
      <w:pPr>
        <w:pStyle w:val="ConsPlusNormal"/>
        <w:spacing w:before="200"/>
        <w:ind w:firstLine="540"/>
        <w:jc w:val="both"/>
      </w:pPr>
      <w:r>
        <w:t xml:space="preserve">5. Орган или организация, указанные в </w:t>
      </w:r>
      <w:hyperlink r:id="rId112">
        <w:r>
          <w:rPr>
            <w:color w:val="0000FF"/>
          </w:rPr>
          <w:t>части 1 статьи 19</w:t>
        </w:r>
      </w:hyperlink>
      <w:r>
        <w:t xml:space="preserve"> Федерального закона от 26 июля 2006 года N 135-ФЗ "О защите конкуренции", предоставившие государственную или муниципальную преференцию, в отношении которой антимонопольным органом принято решение, указанное в </w:t>
      </w:r>
      <w:hyperlink w:anchor="P187">
        <w:r>
          <w:rPr>
            <w:color w:val="0000FF"/>
          </w:rPr>
          <w:t>части 4</w:t>
        </w:r>
      </w:hyperlink>
      <w:r>
        <w:t xml:space="preserve"> настоящей статьи, обязаны представить документы, подтверждающие соблюдение установленных антимонопольным органом ограничений, не позднее чем в течение одного месяца с даты принятия антимонопольным органом решения о введении ограничений.</w:t>
      </w:r>
    </w:p>
    <w:p w:rsidR="003A6E58" w:rsidRDefault="003A6E58">
      <w:pPr>
        <w:pStyle w:val="ConsPlusNormal"/>
        <w:spacing w:before="200"/>
        <w:ind w:firstLine="540"/>
        <w:jc w:val="both"/>
      </w:pPr>
      <w:r>
        <w:t xml:space="preserve">6. В случае, если при осуществлении контроля за предоставлением и использованием государственной или муниципальной преференции антимонопольный орган установит факты предоставления преференции в нарушение порядка, предусмотренного настоящим Федеральным законом, или несоответствие использования преференции целям, заявленным в уведомлении, предусмотренном </w:t>
      </w:r>
      <w:hyperlink w:anchor="P179">
        <w:r>
          <w:rPr>
            <w:color w:val="0000FF"/>
          </w:rPr>
          <w:t>частью 2</w:t>
        </w:r>
      </w:hyperlink>
      <w:r>
        <w:t xml:space="preserve"> настоящей статьи, антимонопольный орган принимает меры в соответствии со </w:t>
      </w:r>
      <w:hyperlink r:id="rId113">
        <w:r>
          <w:rPr>
            <w:color w:val="0000FF"/>
          </w:rPr>
          <w:t>статьей 21</w:t>
        </w:r>
      </w:hyperlink>
      <w:r>
        <w:t xml:space="preserve"> Федерального закона от 26 июля 2006 года N 135-ФЗ "О защите конкуренции".</w:t>
      </w:r>
    </w:p>
    <w:p w:rsidR="003A6E58" w:rsidRDefault="003A6E58">
      <w:pPr>
        <w:pStyle w:val="ConsPlusNormal"/>
        <w:ind w:firstLine="540"/>
        <w:jc w:val="both"/>
      </w:pPr>
    </w:p>
    <w:p w:rsidR="003A6E58" w:rsidRDefault="003A6E58">
      <w:pPr>
        <w:pStyle w:val="ConsPlusTitle"/>
        <w:ind w:firstLine="540"/>
        <w:jc w:val="both"/>
        <w:outlineLvl w:val="0"/>
      </w:pPr>
      <w:r>
        <w:t>Статья 15.3</w:t>
      </w:r>
    </w:p>
    <w:p w:rsidR="003A6E58" w:rsidRDefault="003A6E58">
      <w:pPr>
        <w:pStyle w:val="ConsPlusNormal"/>
        <w:ind w:firstLine="540"/>
        <w:jc w:val="both"/>
      </w:pPr>
      <w:r>
        <w:t xml:space="preserve">(введена Федеральным </w:t>
      </w:r>
      <w:hyperlink r:id="rId114">
        <w:r>
          <w:rPr>
            <w:color w:val="0000FF"/>
          </w:rPr>
          <w:t>законом</w:t>
        </w:r>
      </w:hyperlink>
      <w:r>
        <w:t xml:space="preserve"> от 14.07.2022 N 326-ФЗ)</w:t>
      </w:r>
    </w:p>
    <w:p w:rsidR="003A6E58" w:rsidRDefault="003A6E58">
      <w:pPr>
        <w:pStyle w:val="ConsPlusNormal"/>
        <w:ind w:firstLine="540"/>
        <w:jc w:val="both"/>
      </w:pPr>
    </w:p>
    <w:p w:rsidR="003A6E58" w:rsidRDefault="003A6E58">
      <w:pPr>
        <w:pStyle w:val="ConsPlusNormal"/>
        <w:ind w:firstLine="540"/>
        <w:jc w:val="both"/>
      </w:pPr>
      <w:bookmarkStart w:id="8" w:name="P194"/>
      <w:bookmarkEnd w:id="8"/>
      <w:r>
        <w:t>1. Установить, что в период до 31 декабря 2022 года включительно на основании решения высшего исполнительного органа субъекта Российской Федерации возможно заключение концессионного соглашения, концедентом по которому является субъект Российской Федерации, без проведения конкурса в случае, если права владения и (или) пользования всеми земельными участками, на которых планируется реализация концессионного соглашения, переданы органами государственной власти субъекта Российской Федерации лицу, с которым планируется заключение концессионного соглашения, не позднее 1 июня 2022 года, а также в иных случаях, установленных Правительством Российской Федерации.</w:t>
      </w:r>
    </w:p>
    <w:p w:rsidR="003A6E58" w:rsidRDefault="003A6E58">
      <w:pPr>
        <w:pStyle w:val="ConsPlusNormal"/>
        <w:spacing w:before="200"/>
        <w:ind w:firstLine="540"/>
        <w:jc w:val="both"/>
      </w:pPr>
      <w:r>
        <w:t xml:space="preserve">2. Положения </w:t>
      </w:r>
      <w:hyperlink w:anchor="P194">
        <w:r>
          <w:rPr>
            <w:color w:val="0000FF"/>
          </w:rPr>
          <w:t>части 1</w:t>
        </w:r>
      </w:hyperlink>
      <w:r>
        <w:t xml:space="preserve"> настоящей статьи не распространяются на концессионные соглашения, объектами которых являются объекты, предусмотренные </w:t>
      </w:r>
      <w:hyperlink r:id="rId115">
        <w:r>
          <w:rPr>
            <w:color w:val="0000FF"/>
          </w:rPr>
          <w:t>пунктами 1</w:t>
        </w:r>
      </w:hyperlink>
      <w:r>
        <w:t xml:space="preserve">, </w:t>
      </w:r>
      <w:hyperlink r:id="rId116">
        <w:r>
          <w:rPr>
            <w:color w:val="0000FF"/>
          </w:rPr>
          <w:t>2</w:t>
        </w:r>
      </w:hyperlink>
      <w:r>
        <w:t xml:space="preserve">, </w:t>
      </w:r>
      <w:hyperlink r:id="rId117">
        <w:r>
          <w:rPr>
            <w:color w:val="0000FF"/>
          </w:rPr>
          <w:t>4</w:t>
        </w:r>
      </w:hyperlink>
      <w:r>
        <w:t xml:space="preserve"> - </w:t>
      </w:r>
      <w:hyperlink r:id="rId118">
        <w:r>
          <w:rPr>
            <w:color w:val="0000FF"/>
          </w:rPr>
          <w:t>7</w:t>
        </w:r>
      </w:hyperlink>
      <w:r>
        <w:t xml:space="preserve">, </w:t>
      </w:r>
      <w:hyperlink r:id="rId119">
        <w:r>
          <w:rPr>
            <w:color w:val="0000FF"/>
          </w:rPr>
          <w:t>11</w:t>
        </w:r>
      </w:hyperlink>
      <w:r>
        <w:t xml:space="preserve"> и </w:t>
      </w:r>
      <w:hyperlink r:id="rId120">
        <w:r>
          <w:rPr>
            <w:color w:val="0000FF"/>
          </w:rPr>
          <w:t>12 части 1 статьи 4</w:t>
        </w:r>
      </w:hyperlink>
      <w:r>
        <w:t xml:space="preserve"> Федерального закона от 21 июля 2005 года N 115-ФЗ "О концессионных соглашениях".</w:t>
      </w:r>
    </w:p>
    <w:p w:rsidR="003A6E58" w:rsidRDefault="003A6E58">
      <w:pPr>
        <w:pStyle w:val="ConsPlusNormal"/>
        <w:ind w:firstLine="540"/>
        <w:jc w:val="both"/>
      </w:pPr>
    </w:p>
    <w:p w:rsidR="003A6E58" w:rsidRDefault="003A6E58">
      <w:pPr>
        <w:pStyle w:val="ConsPlusTitle"/>
        <w:ind w:firstLine="540"/>
        <w:jc w:val="both"/>
        <w:outlineLvl w:val="0"/>
      </w:pPr>
      <w:r>
        <w:t>Статья 16</w:t>
      </w:r>
    </w:p>
    <w:p w:rsidR="003A6E58" w:rsidRDefault="003A6E58">
      <w:pPr>
        <w:pStyle w:val="ConsPlusNormal"/>
        <w:ind w:firstLine="540"/>
        <w:jc w:val="both"/>
      </w:pPr>
    </w:p>
    <w:p w:rsidR="003A6E58" w:rsidRDefault="003A6E58">
      <w:pPr>
        <w:pStyle w:val="ConsPlusNormal"/>
        <w:ind w:firstLine="540"/>
        <w:jc w:val="both"/>
      </w:pPr>
      <w:r>
        <w:t>1. В целях стимулирования создания и развития на территории Российской Федерации производства лекарственных препаратов для медицинского применения или медицинских изделий, которые не имеют российских аналогов, Правительство Российской Федерации вправе принять решение об установлении особенностей лицензирования фармацевтической деятельности, деятельности по производству лекарственных средств,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и случая технического обслуживания медицинских изделий с низкой степенью потенциального риска их применения), а также особенностей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3A6E58" w:rsidRDefault="003A6E58">
      <w:pPr>
        <w:pStyle w:val="ConsPlusNormal"/>
        <w:spacing w:before="200"/>
        <w:ind w:firstLine="540"/>
        <w:jc w:val="both"/>
      </w:pPr>
      <w:r>
        <w:t xml:space="preserve">2. На правоотношения, возникающие в период с 1 марта 2022 года до 1 марта 2023 года включительно в части соблюдения обязательных требований, регламентирующих обращение лекарственных препаратов для медицинского применения, медицинских изделий и биомедицинских клеточных продуктов, не распространяются положения, установленные </w:t>
      </w:r>
      <w:hyperlink r:id="rId121">
        <w:r>
          <w:rPr>
            <w:color w:val="0000FF"/>
          </w:rPr>
          <w:t>статьей 3</w:t>
        </w:r>
      </w:hyperlink>
      <w:r>
        <w:t xml:space="preserve"> Федерального закона от 31 июля 2020 года N 247-ФЗ "Об обязательных требованиях в Российской Федерации".</w:t>
      </w:r>
    </w:p>
    <w:p w:rsidR="003A6E58" w:rsidRDefault="003A6E58">
      <w:pPr>
        <w:pStyle w:val="ConsPlusNormal"/>
        <w:ind w:firstLine="540"/>
        <w:jc w:val="both"/>
      </w:pPr>
    </w:p>
    <w:p w:rsidR="003A6E58" w:rsidRDefault="003A6E58">
      <w:pPr>
        <w:pStyle w:val="ConsPlusTitle"/>
        <w:ind w:firstLine="540"/>
        <w:jc w:val="both"/>
        <w:outlineLvl w:val="0"/>
      </w:pPr>
      <w:r>
        <w:t>Статья 17</w:t>
      </w:r>
    </w:p>
    <w:p w:rsidR="003A6E58" w:rsidRDefault="003A6E58">
      <w:pPr>
        <w:pStyle w:val="ConsPlusNormal"/>
        <w:ind w:firstLine="540"/>
        <w:jc w:val="both"/>
      </w:pPr>
    </w:p>
    <w:p w:rsidR="003A6E58" w:rsidRDefault="003A6E58">
      <w:pPr>
        <w:pStyle w:val="ConsPlusNormal"/>
        <w:ind w:firstLine="540"/>
        <w:jc w:val="both"/>
      </w:pPr>
      <w:r>
        <w:t>1. Установить в 2022 году следующие особенности применения федеральных законов о хозяйственных обществах:</w:t>
      </w:r>
    </w:p>
    <w:p w:rsidR="003A6E58" w:rsidRDefault="003A6E58">
      <w:pPr>
        <w:pStyle w:val="ConsPlusNormal"/>
        <w:spacing w:before="200"/>
        <w:ind w:firstLine="540"/>
        <w:jc w:val="both"/>
      </w:pPr>
      <w:r>
        <w:t xml:space="preserve">1) снижение стоимости чистых активов акционерного общества ниже размера его уставного капитала по окончании 2022 года не учитывается для целей применения </w:t>
      </w:r>
      <w:hyperlink r:id="rId122">
        <w:r>
          <w:rPr>
            <w:color w:val="0000FF"/>
          </w:rPr>
          <w:t>пунктов 4</w:t>
        </w:r>
      </w:hyperlink>
      <w:r>
        <w:t xml:space="preserve"> и </w:t>
      </w:r>
      <w:hyperlink r:id="rId123">
        <w:r>
          <w:rPr>
            <w:color w:val="0000FF"/>
          </w:rPr>
          <w:t>6 статьи 35</w:t>
        </w:r>
      </w:hyperlink>
      <w:r>
        <w:t xml:space="preserve"> Федерального закона от 26 декабря 1995 года N 208-ФЗ "Об акционерных обществах";</w:t>
      </w:r>
    </w:p>
    <w:p w:rsidR="003A6E58" w:rsidRDefault="003A6E58">
      <w:pPr>
        <w:pStyle w:val="ConsPlusNormal"/>
        <w:spacing w:before="200"/>
        <w:ind w:firstLine="540"/>
        <w:jc w:val="both"/>
      </w:pPr>
      <w:r>
        <w:t xml:space="preserve">2) снижение (сохранение) стоимости чистых активов общества с ограниченной ответственностью ниже размера его уставного капитала по окончании 2022 года не учитывается для целей применения </w:t>
      </w:r>
      <w:hyperlink r:id="rId124">
        <w:r>
          <w:rPr>
            <w:color w:val="0000FF"/>
          </w:rPr>
          <w:t>пункта 4 статьи 30</w:t>
        </w:r>
      </w:hyperlink>
      <w:r>
        <w:t xml:space="preserve"> Федерального закона от 8 февраля 1998 года N 14-ФЗ "Об обществах с ограниченной ответственностью";</w:t>
      </w:r>
    </w:p>
    <w:p w:rsidR="003A6E58" w:rsidRDefault="003A6E58">
      <w:pPr>
        <w:pStyle w:val="ConsPlusNormal"/>
        <w:spacing w:before="200"/>
        <w:ind w:firstLine="540"/>
        <w:jc w:val="both"/>
      </w:pPr>
      <w:bookmarkStart w:id="9" w:name="P207"/>
      <w:bookmarkEnd w:id="9"/>
      <w:r>
        <w:t xml:space="preserve">3) совет директоров (наблюдательный совет) акционерного общества при подготовке к проведению в 2022 году годового общего собрания акционеров обязан определить дату,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(наблюдательный совет) и иные органы акционерного общества, указанные в </w:t>
      </w:r>
      <w:hyperlink r:id="rId125">
        <w:r>
          <w:rPr>
            <w:color w:val="0000FF"/>
          </w:rPr>
          <w:t>пункте 1 статьи 53</w:t>
        </w:r>
      </w:hyperlink>
      <w:r>
        <w:t xml:space="preserve"> Федерального закона от 26 декабря 1995 года N 208-ФЗ "Об акционерных обществах".</w:t>
      </w:r>
    </w:p>
    <w:p w:rsidR="003A6E58" w:rsidRDefault="003A6E58">
      <w:pPr>
        <w:pStyle w:val="ConsPlusNormal"/>
        <w:spacing w:before="200"/>
        <w:ind w:firstLine="540"/>
        <w:jc w:val="both"/>
      </w:pPr>
      <w:r>
        <w:t xml:space="preserve">2. Дата, предусмотренная </w:t>
      </w:r>
      <w:hyperlink w:anchor="P207">
        <w:r>
          <w:rPr>
            <w:color w:val="0000FF"/>
          </w:rPr>
          <w:t>пунктом 3 части 1</w:t>
        </w:r>
      </w:hyperlink>
      <w:r>
        <w:t xml:space="preserve"> настоящей статьи, должна быть установлена не позднее чем за 27 дней до даты проведения в 2022 году годового общего собрания акционеров и должна быть указана в сообщении общества, которое должно быть сделано не позднее чем за 35 </w:t>
      </w:r>
      <w:r>
        <w:lastRenderedPageBreak/>
        <w:t>дней до даты проведения годового общего собрания акционеров и в порядке, предусмотренном для направления сообщения о проведении в 2022 году годового общего собрания акционеров.</w:t>
      </w:r>
    </w:p>
    <w:p w:rsidR="003A6E58" w:rsidRDefault="003A6E58">
      <w:pPr>
        <w:pStyle w:val="ConsPlusNormal"/>
        <w:spacing w:before="200"/>
        <w:ind w:firstLine="540"/>
        <w:jc w:val="both"/>
      </w:pPr>
      <w:bookmarkStart w:id="10" w:name="P209"/>
      <w:bookmarkEnd w:id="10"/>
      <w:r>
        <w:t xml:space="preserve">3. Акционеры, являющиеся в совокупности владельцами не менее чем 2 процентов голосующих акций общества, вправе вносить предусмотренные </w:t>
      </w:r>
      <w:hyperlink w:anchor="P207">
        <w:r>
          <w:rPr>
            <w:color w:val="0000FF"/>
          </w:rPr>
          <w:t>пунктом 3 части 1</w:t>
        </w:r>
      </w:hyperlink>
      <w:r>
        <w:t xml:space="preserve"> настоящей статьи предложения в дополнение к таким предложениям, ранее поступившим в общество, а акционеры, от которых указанные предложения поступили ранее, вправе вносить новые предложения взамен поступивших.</w:t>
      </w:r>
    </w:p>
    <w:p w:rsidR="003A6E58" w:rsidRDefault="003A6E58">
      <w:pPr>
        <w:pStyle w:val="ConsPlusNormal"/>
        <w:spacing w:before="200"/>
        <w:ind w:firstLine="540"/>
        <w:jc w:val="both"/>
      </w:pPr>
      <w:r>
        <w:t xml:space="preserve">4. Предложения, предусмотренные </w:t>
      </w:r>
      <w:hyperlink w:anchor="P207">
        <w:r>
          <w:rPr>
            <w:color w:val="0000FF"/>
          </w:rPr>
          <w:t>пунктом 3 части 1</w:t>
        </w:r>
      </w:hyperlink>
      <w:r>
        <w:t xml:space="preserve"> настоящей статьи, должны поступить в акционерное общество в срок, предусмотренный советом директоров (наблюдательным советом) акционерного общества в соответствии с </w:t>
      </w:r>
      <w:hyperlink w:anchor="P207">
        <w:r>
          <w:rPr>
            <w:color w:val="0000FF"/>
          </w:rPr>
          <w:t>пунктом 3 части 1</w:t>
        </w:r>
      </w:hyperlink>
      <w:r>
        <w:t xml:space="preserve"> настоящей статьи.</w:t>
      </w:r>
    </w:p>
    <w:p w:rsidR="003A6E58" w:rsidRDefault="003A6E58">
      <w:pPr>
        <w:pStyle w:val="ConsPlusNormal"/>
        <w:spacing w:before="200"/>
        <w:ind w:firstLine="540"/>
        <w:jc w:val="both"/>
      </w:pPr>
      <w:r>
        <w:t xml:space="preserve">5. В случае внесения акционерами новых предложений, предусмотренных </w:t>
      </w:r>
      <w:hyperlink w:anchor="P209">
        <w:r>
          <w:rPr>
            <w:color w:val="0000FF"/>
          </w:rPr>
          <w:t>частью 3</w:t>
        </w:r>
      </w:hyperlink>
      <w:r>
        <w:t xml:space="preserve"> настоящей статьи, ранее поступившие от них предложения считаются отозванными. Совет директоров (наблюдательный совет) акционерного общества обязан рассмотреть поступившие предложения в порядке, установленном </w:t>
      </w:r>
      <w:hyperlink r:id="rId126">
        <w:r>
          <w:rPr>
            <w:color w:val="0000FF"/>
          </w:rPr>
          <w:t>пунктом 5 статьи 53</w:t>
        </w:r>
      </w:hyperlink>
      <w:r>
        <w:t xml:space="preserve"> Федерального закона от 26 декабря 1995 года N 208-ФЗ "Об акционерных обществах", в срок не позднее пяти дней с даты, до которой принимаются такие предложения.</w:t>
      </w:r>
    </w:p>
    <w:p w:rsidR="003A6E58" w:rsidRDefault="003A6E58">
      <w:pPr>
        <w:pStyle w:val="ConsPlusNormal"/>
        <w:spacing w:before="200"/>
        <w:ind w:firstLine="540"/>
        <w:jc w:val="both"/>
      </w:pPr>
      <w:r>
        <w:t xml:space="preserve">6. В период до 1 июля 2023 года включительно уменьшение величины собственных средств (капитала) по итогам отчетного месяца до уровня ниже размера уставного капитала кредитной организации, сведения о котором содержатся в едином государственном реестре юридических лиц, не учитывается для целей применения </w:t>
      </w:r>
      <w:hyperlink r:id="rId127">
        <w:r>
          <w:rPr>
            <w:color w:val="0000FF"/>
          </w:rPr>
          <w:t>статей 189.9</w:t>
        </w:r>
      </w:hyperlink>
      <w:r>
        <w:t xml:space="preserve">, </w:t>
      </w:r>
      <w:hyperlink r:id="rId128">
        <w:r>
          <w:rPr>
            <w:color w:val="0000FF"/>
          </w:rPr>
          <w:t>189.17</w:t>
        </w:r>
      </w:hyperlink>
      <w:r>
        <w:t xml:space="preserve"> и </w:t>
      </w:r>
      <w:hyperlink r:id="rId129">
        <w:r>
          <w:rPr>
            <w:color w:val="0000FF"/>
          </w:rPr>
          <w:t>189.20</w:t>
        </w:r>
      </w:hyperlink>
      <w:r>
        <w:t xml:space="preserve"> Федерального закона от 26 октября 2002 года N 127-ФЗ "О несостоятельности (банкротстве)", а также для целей применения </w:t>
      </w:r>
      <w:hyperlink r:id="rId130">
        <w:r>
          <w:rPr>
            <w:color w:val="0000FF"/>
          </w:rPr>
          <w:t>статьи 72</w:t>
        </w:r>
      </w:hyperlink>
      <w:r>
        <w:t xml:space="preserve"> Федерального закона от 10 июля 2002 года N 86-ФЗ "О Центральном банке Российской Федерации (Банке России)".</w:t>
      </w:r>
    </w:p>
    <w:p w:rsidR="003A6E58" w:rsidRDefault="003A6E58">
      <w:pPr>
        <w:pStyle w:val="ConsPlusNormal"/>
        <w:jc w:val="both"/>
      </w:pPr>
      <w:r>
        <w:t xml:space="preserve">(часть 6 введена Федеральным </w:t>
      </w:r>
      <w:hyperlink r:id="rId131">
        <w:r>
          <w:rPr>
            <w:color w:val="0000FF"/>
          </w:rPr>
          <w:t>законом</w:t>
        </w:r>
      </w:hyperlink>
      <w:r>
        <w:t xml:space="preserve"> от 14.07.2022 N 292-ФЗ)</w:t>
      </w:r>
    </w:p>
    <w:p w:rsidR="003A6E58" w:rsidRDefault="003A6E58">
      <w:pPr>
        <w:pStyle w:val="ConsPlusNormal"/>
        <w:ind w:firstLine="540"/>
        <w:jc w:val="both"/>
      </w:pPr>
    </w:p>
    <w:p w:rsidR="003A6E58" w:rsidRDefault="003A6E58">
      <w:pPr>
        <w:pStyle w:val="ConsPlusTitle"/>
        <w:ind w:firstLine="540"/>
        <w:jc w:val="both"/>
        <w:outlineLvl w:val="0"/>
      </w:pPr>
      <w:r>
        <w:t>Статья 18</w:t>
      </w:r>
    </w:p>
    <w:p w:rsidR="003A6E58" w:rsidRDefault="003A6E58">
      <w:pPr>
        <w:pStyle w:val="ConsPlusNormal"/>
        <w:ind w:firstLine="540"/>
        <w:jc w:val="both"/>
      </w:pPr>
    </w:p>
    <w:p w:rsidR="003A6E58" w:rsidRDefault="003A6E58">
      <w:pPr>
        <w:pStyle w:val="ConsPlusNormal"/>
        <w:ind w:firstLine="540"/>
        <w:jc w:val="both"/>
      </w:pPr>
      <w:bookmarkStart w:id="11" w:name="P217"/>
      <w:bookmarkEnd w:id="11"/>
      <w:r>
        <w:t>1. Установить, что Правительство Российской Федерации в 2022 году вправе принимать решения, предусматривающие:</w:t>
      </w:r>
    </w:p>
    <w:p w:rsidR="003A6E58" w:rsidRDefault="003A6E58">
      <w:pPr>
        <w:pStyle w:val="ConsPlusNormal"/>
        <w:spacing w:before="200"/>
        <w:ind w:firstLine="540"/>
        <w:jc w:val="both"/>
      </w:pPr>
      <w:r>
        <w:t xml:space="preserve">1) </w:t>
      </w:r>
      <w:hyperlink r:id="rId132">
        <w:r>
          <w:rPr>
            <w:color w:val="0000FF"/>
          </w:rPr>
          <w:t>особенности</w:t>
        </w:r>
      </w:hyperlink>
      <w:r>
        <w:t xml:space="preserve">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формах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w:t>
      </w:r>
    </w:p>
    <w:p w:rsidR="003A6E58" w:rsidRDefault="003A6E58">
      <w:pPr>
        <w:pStyle w:val="ConsPlusNormal"/>
        <w:spacing w:before="200"/>
        <w:ind w:firstLine="540"/>
        <w:jc w:val="both"/>
      </w:pPr>
      <w:r>
        <w:t xml:space="preserve">2) особенности организации и осуществления видов государственного контроля (надзора), муниципального контроля, в отношении которых применяются положения Федерального </w:t>
      </w:r>
      <w:hyperlink r:id="rId1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w:t>
      </w:r>
      <w:hyperlink r:id="rId13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том числе в части введения моратория на проведение проверок, контрольных (надзорных) мероприятий;</w:t>
      </w:r>
    </w:p>
    <w:p w:rsidR="003A6E58" w:rsidRDefault="003A6E58">
      <w:pPr>
        <w:pStyle w:val="ConsPlusNormal"/>
        <w:spacing w:before="200"/>
        <w:ind w:firstLine="540"/>
        <w:jc w:val="both"/>
      </w:pPr>
      <w:r>
        <w:t>3) 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в том числе:</w:t>
      </w:r>
    </w:p>
    <w:p w:rsidR="003A6E58" w:rsidRDefault="003A6E58">
      <w:pPr>
        <w:pStyle w:val="ConsPlusNormal"/>
        <w:spacing w:before="20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без переоформления таких лицензий или иных разрешений, без продления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3A6E58" w:rsidRDefault="003A6E58">
      <w:pPr>
        <w:pStyle w:val="ConsPlusNormal"/>
        <w:spacing w:before="200"/>
        <w:ind w:firstLine="540"/>
        <w:jc w:val="both"/>
      </w:pPr>
      <w:r>
        <w:lastRenderedPageBreak/>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(лицензиата)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3A6E58" w:rsidRDefault="003A6E58">
      <w:pPr>
        <w:pStyle w:val="ConsPlusNormal"/>
        <w:spacing w:before="20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3A6E58" w:rsidRDefault="003A6E58">
      <w:pPr>
        <w:pStyle w:val="ConsPlusNormal"/>
        <w:spacing w:before="20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3A6E58" w:rsidRDefault="003A6E58">
      <w:pPr>
        <w:pStyle w:val="ConsPlusNormal"/>
        <w:spacing w:before="200"/>
        <w:ind w:firstLine="540"/>
        <w:jc w:val="both"/>
      </w:pPr>
      <w:r>
        <w:t>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3A6E58" w:rsidRDefault="003A6E58">
      <w:pPr>
        <w:pStyle w:val="ConsPlusNormal"/>
        <w:spacing w:before="200"/>
        <w:ind w:firstLine="540"/>
        <w:jc w:val="both"/>
      </w:pPr>
      <w:r>
        <w:t>е) приостановление действия отдельных обязательных требований, которые должны соблюдаться при получении, переоформлении разрешения и (или) в процессе осуществления деятельности обладателем разрешения;</w:t>
      </w:r>
    </w:p>
    <w:p w:rsidR="003A6E58" w:rsidRDefault="003A6E58">
      <w:pPr>
        <w:pStyle w:val="ConsPlusNormal"/>
        <w:spacing w:before="200"/>
        <w:ind w:firstLine="540"/>
        <w:jc w:val="both"/>
      </w:pPr>
      <w:r>
        <w:t>ж) установление особенностей проведения процедур получения, переоформления разрешения, оценки соответствия (подтверждения компетентности), в том числе в части определения формы получения, переоформления разрешения, оценки, осуществляемой после получения разрешения;</w:t>
      </w:r>
    </w:p>
    <w:p w:rsidR="003A6E58" w:rsidRDefault="003A6E58">
      <w:pPr>
        <w:pStyle w:val="ConsPlusNormal"/>
        <w:spacing w:before="200"/>
        <w:ind w:firstLine="540"/>
        <w:jc w:val="both"/>
      </w:pPr>
      <w:r>
        <w:t xml:space="preserve">4) установление </w:t>
      </w:r>
      <w:hyperlink r:id="rId135">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3A6E58" w:rsidRDefault="003A6E58">
      <w:pPr>
        <w:pStyle w:val="ConsPlusNormal"/>
        <w:spacing w:before="200"/>
        <w:ind w:firstLine="540"/>
        <w:jc w:val="both"/>
      </w:pPr>
      <w:r>
        <w:t xml:space="preserve">5) </w:t>
      </w:r>
      <w:hyperlink r:id="rId136">
        <w:r>
          <w:rPr>
            <w:color w:val="0000FF"/>
          </w:rPr>
          <w:t>особенности</w:t>
        </w:r>
      </w:hyperlink>
      <w:r>
        <w:t xml:space="preserve">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3A6E58" w:rsidRDefault="003A6E58">
      <w:pPr>
        <w:pStyle w:val="ConsPlusNormal"/>
        <w:spacing w:before="200"/>
        <w:ind w:firstLine="540"/>
        <w:jc w:val="both"/>
      </w:pPr>
      <w:r>
        <w:t xml:space="preserve">6) </w:t>
      </w:r>
      <w:hyperlink r:id="rId137">
        <w:r>
          <w:rPr>
            <w:color w:val="0000FF"/>
          </w:rPr>
          <w:t>особенности</w:t>
        </w:r>
      </w:hyperlink>
      <w:r>
        <w:t xml:space="preserve"> передачи объекта долевого строительства участнику долевого строительства;</w:t>
      </w:r>
    </w:p>
    <w:p w:rsidR="003A6E58" w:rsidRDefault="003A6E58">
      <w:pPr>
        <w:pStyle w:val="ConsPlusNormal"/>
        <w:spacing w:before="200"/>
        <w:ind w:firstLine="540"/>
        <w:jc w:val="both"/>
      </w:pPr>
      <w:r>
        <w:t xml:space="preserve">7) 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предусмотренные </w:t>
      </w:r>
      <w:hyperlink r:id="rId138">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6E58" w:rsidRDefault="003A6E58">
      <w:pPr>
        <w:pStyle w:val="ConsPlusNormal"/>
        <w:spacing w:before="200"/>
        <w:ind w:firstLine="540"/>
        <w:jc w:val="both"/>
      </w:pPr>
      <w:r>
        <w:t xml:space="preserve">8) </w:t>
      </w:r>
      <w:hyperlink r:id="rId139">
        <w:r>
          <w:rPr>
            <w:color w:val="0000FF"/>
          </w:rPr>
          <w:t>особенности</w:t>
        </w:r>
      </w:hyperlink>
      <w:r>
        <w:t xml:space="preserve">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 В случае увеличения сметной стоимости строительства проводится государственная экспертиза проектной документации в части проверки достоверности определения сметной стоимости строительства объектов капитального строительства. При этом срок проведения такой экспертизы не может превышать 14 рабочих дней, если иное не установлено Правительством Российской Федерации;</w:t>
      </w:r>
    </w:p>
    <w:p w:rsidR="003A6E58" w:rsidRDefault="003A6E58">
      <w:pPr>
        <w:pStyle w:val="ConsPlusNormal"/>
        <w:spacing w:before="200"/>
        <w:ind w:firstLine="540"/>
        <w:jc w:val="both"/>
      </w:pPr>
      <w:r>
        <w:t xml:space="preserve">9) </w:t>
      </w:r>
      <w:hyperlink r:id="rId140">
        <w:r>
          <w:rPr>
            <w:color w:val="0000FF"/>
          </w:rPr>
          <w:t>особенности</w:t>
        </w:r>
      </w:hyperlink>
      <w:r>
        <w:t xml:space="preserve"> и случаи проведения государственной экспертизы проектной документации, в </w:t>
      </w:r>
      <w:r>
        <w:lastRenderedPageBreak/>
        <w:t>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rsidR="003A6E58" w:rsidRDefault="003A6E58">
      <w:pPr>
        <w:pStyle w:val="ConsPlusNormal"/>
        <w:spacing w:before="200"/>
        <w:ind w:firstLine="540"/>
        <w:jc w:val="both"/>
      </w:pPr>
      <w:r>
        <w:t xml:space="preserve">10) </w:t>
      </w:r>
      <w:hyperlink r:id="rId141">
        <w:r>
          <w:rPr>
            <w:color w:val="0000FF"/>
          </w:rPr>
          <w:t>особенности</w:t>
        </w:r>
      </w:hyperlink>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rsidR="003A6E58" w:rsidRDefault="003A6E58">
      <w:pPr>
        <w:pStyle w:val="ConsPlusNormal"/>
        <w:spacing w:before="200"/>
        <w:ind w:firstLine="540"/>
        <w:jc w:val="both"/>
      </w:pPr>
      <w:r>
        <w:t>11) установление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3A6E58" w:rsidRDefault="003A6E58">
      <w:pPr>
        <w:pStyle w:val="ConsPlusNormal"/>
        <w:spacing w:before="200"/>
        <w:ind w:firstLine="540"/>
        <w:jc w:val="both"/>
      </w:pPr>
      <w:r>
        <w:t>11.1) особенности раскрытия и размещения в информационно-телекоммуникационной сети "Интернет" консолидированной финансовой отчетности организаций, бухгалтерской отчетности и иных сведений, характеризующих финансово-экономическое состояние и динамику развития организаций и предприятий;</w:t>
      </w:r>
    </w:p>
    <w:p w:rsidR="003A6E58" w:rsidRDefault="003A6E58">
      <w:pPr>
        <w:pStyle w:val="ConsPlusNormal"/>
        <w:jc w:val="both"/>
      </w:pPr>
      <w:r>
        <w:t xml:space="preserve">(п. 11.1 введен Федеральным </w:t>
      </w:r>
      <w:hyperlink r:id="rId142">
        <w:r>
          <w:rPr>
            <w:color w:val="0000FF"/>
          </w:rPr>
          <w:t>законом</w:t>
        </w:r>
      </w:hyperlink>
      <w:r>
        <w:t xml:space="preserve"> от 14.07.2022 N 326-ФЗ)</w:t>
      </w:r>
    </w:p>
    <w:p w:rsidR="003A6E58" w:rsidRDefault="003A6E58">
      <w:pPr>
        <w:pStyle w:val="ConsPlusNormal"/>
        <w:spacing w:before="200"/>
        <w:ind w:firstLine="540"/>
        <w:jc w:val="both"/>
      </w:pPr>
      <w:r>
        <w:t xml:space="preserve">12) </w:t>
      </w:r>
      <w:hyperlink r:id="rId143">
        <w:r>
          <w:rPr>
            <w:color w:val="0000FF"/>
          </w:rPr>
          <w:t>особенности</w:t>
        </w:r>
      </w:hyperlink>
      <w:r>
        <w:t xml:space="preserve">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и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заявителями соответствующих органов и организаций, а также особенностей разработки и принятия административных регламентов предоставления государственных и муниципальных услуг;</w:t>
      </w:r>
    </w:p>
    <w:p w:rsidR="003A6E58" w:rsidRDefault="003A6E58">
      <w:pPr>
        <w:pStyle w:val="ConsPlusNormal"/>
        <w:spacing w:before="200"/>
        <w:ind w:firstLine="540"/>
        <w:jc w:val="both"/>
      </w:pPr>
      <w:bookmarkStart w:id="12" w:name="P239"/>
      <w:bookmarkEnd w:id="12"/>
      <w:r>
        <w:t xml:space="preserve">13) </w:t>
      </w:r>
      <w:hyperlink r:id="rId144">
        <w:r>
          <w:rPr>
            <w:color w:val="0000FF"/>
          </w:rPr>
          <w:t>перечень</w:t>
        </w:r>
      </w:hyperlink>
      <w:r>
        <w:t xml:space="preserve"> товаров (групп товаров), в отношении которых не могут применяться отдельные положения Гражданского </w:t>
      </w:r>
      <w:hyperlink r:id="rId145">
        <w:r>
          <w:rPr>
            <w:color w:val="0000FF"/>
          </w:rPr>
          <w:t>кодекса</w:t>
        </w:r>
      </w:hyperlink>
      <w:r>
        <w:t xml:space="preserve">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3A6E58" w:rsidRDefault="003A6E58">
      <w:pPr>
        <w:pStyle w:val="ConsPlusNormal"/>
        <w:spacing w:before="200"/>
        <w:ind w:firstLine="540"/>
        <w:jc w:val="both"/>
      </w:pPr>
      <w:r>
        <w:t>14) установление особенностей правового регулирования трудовых отношений и иных непосредственно связанных с ними отношений, а также отношений в области содействия занятости населения с учетом мнения Российской трехсторонней комиссии по регулированию социально-трудовых отношений;</w:t>
      </w:r>
    </w:p>
    <w:p w:rsidR="003A6E58" w:rsidRDefault="003A6E58">
      <w:pPr>
        <w:pStyle w:val="ConsPlusNormal"/>
        <w:spacing w:before="200"/>
        <w:ind w:firstLine="540"/>
        <w:jc w:val="both"/>
      </w:pPr>
      <w:r>
        <w:t xml:space="preserve">15) </w:t>
      </w:r>
      <w:hyperlink r:id="rId146">
        <w:r>
          <w:rPr>
            <w:color w:val="0000FF"/>
          </w:rPr>
          <w:t>особенности</w:t>
        </w:r>
      </w:hyperlink>
      <w:r>
        <w:t xml:space="preserve">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p>
    <w:p w:rsidR="003A6E58" w:rsidRDefault="003A6E58">
      <w:pPr>
        <w:pStyle w:val="ConsPlusNormal"/>
        <w:spacing w:before="200"/>
        <w:ind w:firstLine="540"/>
        <w:jc w:val="both"/>
      </w:pPr>
      <w:r>
        <w:t>16) особенности правового регулирования в сфере оказания государственной социальной помощи отдельным категориям граждан, осуществления социальной защиты (поддержки) отдельных категорий граждан, а также предоставления отдельным категориям граждан в рамках социального обслуживания и государственной социальной помощи социальных услуг и иных социальных гарантий и выплат;</w:t>
      </w:r>
    </w:p>
    <w:p w:rsidR="003A6E58" w:rsidRDefault="003A6E58">
      <w:pPr>
        <w:pStyle w:val="ConsPlusNormal"/>
        <w:spacing w:before="200"/>
        <w:ind w:firstLine="540"/>
        <w:jc w:val="both"/>
      </w:pPr>
      <w:r>
        <w:t xml:space="preserve">17) </w:t>
      </w:r>
      <w:hyperlink r:id="rId147">
        <w:r>
          <w:rPr>
            <w:color w:val="0000FF"/>
          </w:rPr>
          <w:t>особенности</w:t>
        </w:r>
      </w:hyperlink>
      <w:r>
        <w:t xml:space="preserve"> исчисления и установления величины прожиточного минимума в целом по Российской Федерации на душу населения и по основным социально-демографическим группам населения, в том числе для определения размера федеральной социальной доплаты к пенсии, предусмотренной Федеральным </w:t>
      </w:r>
      <w:hyperlink r:id="rId148">
        <w:r>
          <w:rPr>
            <w:color w:val="0000FF"/>
          </w:rPr>
          <w:t>законом</w:t>
        </w:r>
      </w:hyperlink>
      <w:r>
        <w:t xml:space="preserve"> от 17 июля 1999 года N 178-ФЗ "О государственной социальной помощи";</w:t>
      </w:r>
    </w:p>
    <w:p w:rsidR="003A6E58" w:rsidRDefault="003A6E58">
      <w:pPr>
        <w:pStyle w:val="ConsPlusNormal"/>
        <w:spacing w:before="200"/>
        <w:ind w:firstLine="540"/>
        <w:jc w:val="both"/>
      </w:pPr>
      <w:r>
        <w:lastRenderedPageBreak/>
        <w:t xml:space="preserve">18) </w:t>
      </w:r>
      <w:hyperlink r:id="rId149">
        <w:r>
          <w:rPr>
            <w:color w:val="0000FF"/>
          </w:rPr>
          <w:t>особенности</w:t>
        </w:r>
      </w:hyperlink>
      <w:r>
        <w:t xml:space="preserve"> исчисления и установления минимального размера оплаты труда, предусмотренного Федеральным </w:t>
      </w:r>
      <w:hyperlink r:id="rId150">
        <w:r>
          <w:rPr>
            <w:color w:val="0000FF"/>
          </w:rPr>
          <w:t>законом</w:t>
        </w:r>
      </w:hyperlink>
      <w:r>
        <w:t xml:space="preserve"> от 19 июня 2000 года N 82-ФЗ "О минимальном размере оплаты труда";</w:t>
      </w:r>
    </w:p>
    <w:p w:rsidR="003A6E58" w:rsidRDefault="003A6E58">
      <w:pPr>
        <w:pStyle w:val="ConsPlusNormal"/>
        <w:spacing w:before="200"/>
        <w:ind w:firstLine="540"/>
        <w:jc w:val="both"/>
      </w:pPr>
      <w:r>
        <w:t xml:space="preserve">19) особенности осуществления обязательного социального страхования от несчастных случаев на производстве и профессиональных заболеваний, предусмотренного Федеральным </w:t>
      </w:r>
      <w:hyperlink r:id="rId15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в том числе:</w:t>
      </w:r>
    </w:p>
    <w:p w:rsidR="003A6E58" w:rsidRDefault="003A6E58">
      <w:pPr>
        <w:pStyle w:val="ConsPlusNormal"/>
        <w:spacing w:before="200"/>
        <w:ind w:firstLine="540"/>
        <w:jc w:val="both"/>
      </w:pPr>
      <w:r>
        <w:t>а) особенности проведения выездных проверок правильности исчисления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w:t>
      </w:r>
    </w:p>
    <w:p w:rsidR="003A6E58" w:rsidRDefault="003A6E58">
      <w:pPr>
        <w:pStyle w:val="ConsPlusNormal"/>
        <w:spacing w:before="200"/>
        <w:ind w:firstLine="540"/>
        <w:jc w:val="both"/>
      </w:pPr>
      <w:r>
        <w:t>б) продление установленных сроков уплаты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3A6E58" w:rsidRDefault="003A6E58">
      <w:pPr>
        <w:pStyle w:val="ConsPlusNormal"/>
        <w:spacing w:before="200"/>
        <w:ind w:firstLine="540"/>
        <w:jc w:val="both"/>
      </w:pPr>
      <w:r>
        <w:t>в) дополнительные основания предоставления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3A6E58" w:rsidRDefault="003A6E58">
      <w:pPr>
        <w:pStyle w:val="ConsPlusNormal"/>
        <w:spacing w:before="200"/>
        <w:ind w:firstLine="540"/>
        <w:jc w:val="both"/>
      </w:pPr>
      <w:r>
        <w:t>20) изменение условий отнесения зарегистрированных в соответствии с законодательством Российской Федерации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w:t>
      </w:r>
    </w:p>
    <w:p w:rsidR="003A6E58" w:rsidRDefault="003A6E58">
      <w:pPr>
        <w:pStyle w:val="ConsPlusNormal"/>
        <w:spacing w:before="200"/>
        <w:ind w:firstLine="540"/>
        <w:jc w:val="both"/>
      </w:pPr>
      <w:r>
        <w:t>21) особенности осуществления деятельности в связи с созданием объектов туристской индустрии и обеспечивающей их инфраструктуры;</w:t>
      </w:r>
    </w:p>
    <w:p w:rsidR="003A6E58" w:rsidRDefault="003A6E58">
      <w:pPr>
        <w:pStyle w:val="ConsPlusNormal"/>
        <w:spacing w:before="200"/>
        <w:ind w:firstLine="540"/>
        <w:jc w:val="both"/>
      </w:pPr>
      <w:r>
        <w:t xml:space="preserve">22)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экономики, в иные сроки, чем указанные в </w:t>
      </w:r>
      <w:hyperlink r:id="rId152">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3A6E58" w:rsidRDefault="003A6E58">
      <w:pPr>
        <w:pStyle w:val="ConsPlusNormal"/>
        <w:jc w:val="both"/>
      </w:pPr>
      <w:r>
        <w:t xml:space="preserve">(п. 22 введен Федеральным </w:t>
      </w:r>
      <w:hyperlink r:id="rId153">
        <w:r>
          <w:rPr>
            <w:color w:val="0000FF"/>
          </w:rPr>
          <w:t>законом</w:t>
        </w:r>
      </w:hyperlink>
      <w:r>
        <w:t xml:space="preserve"> от 26.03.2022 N 71-ФЗ)</w:t>
      </w:r>
    </w:p>
    <w:p w:rsidR="003A6E58" w:rsidRDefault="003A6E58">
      <w:pPr>
        <w:pStyle w:val="ConsPlusNormal"/>
        <w:spacing w:before="200"/>
        <w:ind w:firstLine="540"/>
        <w:jc w:val="both"/>
      </w:pPr>
      <w:r>
        <w:t>23) особенности проверки соблюдения требований к движению тяжеловесного и (или) крупногабаритного транспортного средства (весового и габаритного контроля), предусмотренных законодательством Российской Федерации об автомобильных дорогах и о дорожной деятельности и государственном контроле за осуществлением международных автомобильных перевозок,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w:t>
      </w:r>
    </w:p>
    <w:p w:rsidR="003A6E58" w:rsidRDefault="003A6E58">
      <w:pPr>
        <w:pStyle w:val="ConsPlusNormal"/>
        <w:jc w:val="both"/>
      </w:pPr>
      <w:r>
        <w:t xml:space="preserve">(п. 23 введен Федеральным </w:t>
      </w:r>
      <w:hyperlink r:id="rId154">
        <w:r>
          <w:rPr>
            <w:color w:val="0000FF"/>
          </w:rPr>
          <w:t>законом</w:t>
        </w:r>
      </w:hyperlink>
      <w:r>
        <w:t xml:space="preserve"> от 15.04.2022 N 92-ФЗ)</w:t>
      </w:r>
    </w:p>
    <w:p w:rsidR="003A6E58" w:rsidRDefault="003A6E58">
      <w:pPr>
        <w:pStyle w:val="ConsPlusNormal"/>
        <w:spacing w:before="200"/>
        <w:ind w:firstLine="540"/>
        <w:jc w:val="both"/>
      </w:pPr>
      <w:r>
        <w:t xml:space="preserve">24) </w:t>
      </w:r>
      <w:hyperlink r:id="rId155">
        <w:r>
          <w:rPr>
            <w:color w:val="0000FF"/>
          </w:rPr>
          <w:t>особенности</w:t>
        </w:r>
      </w:hyperlink>
      <w:r>
        <w:t xml:space="preserve"> открытия пунктов пропуска через Государственную границу Российской Федерации;</w:t>
      </w:r>
    </w:p>
    <w:p w:rsidR="003A6E58" w:rsidRDefault="003A6E58">
      <w:pPr>
        <w:pStyle w:val="ConsPlusNormal"/>
        <w:jc w:val="both"/>
      </w:pPr>
      <w:r>
        <w:t xml:space="preserve">(п. 24 введен Федеральным </w:t>
      </w:r>
      <w:hyperlink r:id="rId156">
        <w:r>
          <w:rPr>
            <w:color w:val="0000FF"/>
          </w:rPr>
          <w:t>законом</w:t>
        </w:r>
      </w:hyperlink>
      <w:r>
        <w:t xml:space="preserve"> от 15.04.2022 N 92-ФЗ)</w:t>
      </w:r>
    </w:p>
    <w:p w:rsidR="003A6E58" w:rsidRDefault="003A6E58">
      <w:pPr>
        <w:pStyle w:val="ConsPlusNormal"/>
        <w:spacing w:before="200"/>
        <w:ind w:firstLine="540"/>
        <w:jc w:val="both"/>
      </w:pPr>
      <w:r>
        <w:t>25) особенности исполнения договоров финансовой аренды (лизинга) морских судов, судов внутреннего водного транспорта или судов смешанного (река - море) плавания;</w:t>
      </w:r>
    </w:p>
    <w:p w:rsidR="003A6E58" w:rsidRDefault="003A6E58">
      <w:pPr>
        <w:pStyle w:val="ConsPlusNormal"/>
        <w:jc w:val="both"/>
      </w:pPr>
      <w:r>
        <w:t xml:space="preserve">(п. 25 введен Федеральным </w:t>
      </w:r>
      <w:hyperlink r:id="rId157">
        <w:r>
          <w:rPr>
            <w:color w:val="0000FF"/>
          </w:rPr>
          <w:t>законом</w:t>
        </w:r>
      </w:hyperlink>
      <w:r>
        <w:t xml:space="preserve"> от 15.04.2022 N 92-ФЗ)</w:t>
      </w:r>
    </w:p>
    <w:p w:rsidR="003A6E58" w:rsidRDefault="003A6E58">
      <w:pPr>
        <w:pStyle w:val="ConsPlusNormal"/>
        <w:spacing w:before="200"/>
        <w:ind w:firstLine="540"/>
        <w:jc w:val="both"/>
      </w:pPr>
      <w:r>
        <w:t>26) особенности исполнения договоров финансовой аренды (лизинга) железнодорожного подвижного состава, контейнеров.</w:t>
      </w:r>
    </w:p>
    <w:p w:rsidR="003A6E58" w:rsidRDefault="003A6E58">
      <w:pPr>
        <w:pStyle w:val="ConsPlusNormal"/>
        <w:jc w:val="both"/>
      </w:pPr>
      <w:r>
        <w:t xml:space="preserve">(п. 26 введен Федеральным </w:t>
      </w:r>
      <w:hyperlink r:id="rId158">
        <w:r>
          <w:rPr>
            <w:color w:val="0000FF"/>
          </w:rPr>
          <w:t>законом</w:t>
        </w:r>
      </w:hyperlink>
      <w:r>
        <w:t xml:space="preserve"> от 15.04.2022 N 92-ФЗ)</w:t>
      </w:r>
    </w:p>
    <w:p w:rsidR="003A6E58" w:rsidRDefault="003A6E58">
      <w:pPr>
        <w:pStyle w:val="ConsPlusNormal"/>
        <w:spacing w:before="200"/>
        <w:ind w:firstLine="540"/>
        <w:jc w:val="both"/>
      </w:pPr>
      <w:r>
        <w:t xml:space="preserve">2. Отдельные полномочия Правительства Российской Федерации, указанные в </w:t>
      </w:r>
      <w:hyperlink w:anchor="P217">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3A6E58" w:rsidRDefault="003A6E58">
      <w:pPr>
        <w:pStyle w:val="ConsPlusNormal"/>
        <w:spacing w:before="200"/>
        <w:ind w:firstLine="540"/>
        <w:jc w:val="both"/>
      </w:pPr>
      <w:r>
        <w:t xml:space="preserve">3.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товарах (группах товаров), </w:t>
      </w:r>
      <w:hyperlink r:id="rId159">
        <w:r>
          <w:rPr>
            <w:color w:val="0000FF"/>
          </w:rPr>
          <w:t>перечень</w:t>
        </w:r>
      </w:hyperlink>
      <w:r>
        <w:t xml:space="preserve"> которых устанавливается в </w:t>
      </w:r>
      <w:r>
        <w:lastRenderedPageBreak/>
        <w:t xml:space="preserve">соответствии с </w:t>
      </w:r>
      <w:hyperlink w:anchor="P239">
        <w:r>
          <w:rPr>
            <w:color w:val="0000FF"/>
          </w:rPr>
          <w:t>пунктом 13 части 1</w:t>
        </w:r>
      </w:hyperlink>
      <w:r>
        <w:t xml:space="preserve"> настоящей статьи, а также средств индивидуализации, которыми такие товары маркированы.</w:t>
      </w:r>
    </w:p>
    <w:p w:rsidR="003A6E58" w:rsidRDefault="003A6E58">
      <w:pPr>
        <w:pStyle w:val="ConsPlusNormal"/>
        <w:jc w:val="both"/>
      </w:pPr>
      <w:r>
        <w:t xml:space="preserve">(часть 3 введена Федеральным </w:t>
      </w:r>
      <w:hyperlink r:id="rId160">
        <w:r>
          <w:rPr>
            <w:color w:val="0000FF"/>
          </w:rPr>
          <w:t>законом</w:t>
        </w:r>
      </w:hyperlink>
      <w:r>
        <w:t xml:space="preserve"> от 28.06.2022 N 213-ФЗ)</w:t>
      </w:r>
    </w:p>
    <w:p w:rsidR="003A6E58" w:rsidRDefault="003A6E58">
      <w:pPr>
        <w:pStyle w:val="ConsPlusNormal"/>
        <w:ind w:firstLine="540"/>
        <w:jc w:val="both"/>
      </w:pPr>
    </w:p>
    <w:p w:rsidR="003A6E58" w:rsidRDefault="003A6E58">
      <w:pPr>
        <w:pStyle w:val="ConsPlusTitle"/>
        <w:ind w:firstLine="540"/>
        <w:jc w:val="both"/>
        <w:outlineLvl w:val="0"/>
      </w:pPr>
      <w:r>
        <w:t>Статья 19</w:t>
      </w:r>
    </w:p>
    <w:p w:rsidR="003A6E58" w:rsidRDefault="003A6E58">
      <w:pPr>
        <w:pStyle w:val="ConsPlusNormal"/>
        <w:ind w:firstLine="540"/>
        <w:jc w:val="both"/>
      </w:pPr>
      <w:r>
        <w:t xml:space="preserve">(в ред. Федерального </w:t>
      </w:r>
      <w:hyperlink r:id="rId161">
        <w:r>
          <w:rPr>
            <w:color w:val="0000FF"/>
          </w:rPr>
          <w:t>закона</w:t>
        </w:r>
      </w:hyperlink>
      <w:r>
        <w:t xml:space="preserve"> от 28.05.2022 N 153-ФЗ)</w:t>
      </w:r>
    </w:p>
    <w:p w:rsidR="003A6E58" w:rsidRDefault="003A6E58">
      <w:pPr>
        <w:pStyle w:val="ConsPlusNormal"/>
        <w:ind w:firstLine="540"/>
        <w:jc w:val="both"/>
      </w:pPr>
    </w:p>
    <w:p w:rsidR="003A6E58" w:rsidRDefault="003A6E58">
      <w:pPr>
        <w:pStyle w:val="ConsPlusNormal"/>
        <w:ind w:firstLine="540"/>
        <w:jc w:val="both"/>
      </w:pPr>
      <w:r>
        <w:t>Установить, что Правительство Российской Федерации в 2022 году вправе принимать решения, предусматривающие:</w:t>
      </w:r>
    </w:p>
    <w:p w:rsidR="003A6E58" w:rsidRDefault="003A6E58">
      <w:pPr>
        <w:pStyle w:val="ConsPlusNormal"/>
        <w:spacing w:before="200"/>
        <w:ind w:firstLine="540"/>
        <w:jc w:val="both"/>
      </w:pPr>
      <w:r>
        <w:t>1)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sidR="003A6E58" w:rsidRDefault="003A6E58">
      <w:pPr>
        <w:pStyle w:val="ConsPlusNormal"/>
        <w:spacing w:before="200"/>
        <w:ind w:firstLine="540"/>
        <w:jc w:val="both"/>
      </w:pPr>
      <w:r>
        <w:t xml:space="preserve">2) </w:t>
      </w:r>
      <w:hyperlink r:id="rId162">
        <w:r>
          <w:rPr>
            <w:color w:val="0000FF"/>
          </w:rPr>
          <w:t>установление</w:t>
        </w:r>
      </w:hyperlink>
      <w:r>
        <w:t xml:space="preserve"> дополнительных контрольных цифр приема на обучение за счет бюджетных ассигнований федерального бюджета по направлениям подготовки высшего образования по программам магистратуры для распределения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таких контрольных цифр приема без проведения публичного конкурса организациям, осуществляющим образовательную деятельность.</w:t>
      </w:r>
    </w:p>
    <w:p w:rsidR="003A6E58" w:rsidRDefault="003A6E58">
      <w:pPr>
        <w:pStyle w:val="ConsPlusNormal"/>
        <w:ind w:firstLine="540"/>
        <w:jc w:val="both"/>
      </w:pPr>
    </w:p>
    <w:p w:rsidR="003A6E58" w:rsidRDefault="003A6E58">
      <w:pPr>
        <w:pStyle w:val="ConsPlusTitle"/>
        <w:ind w:firstLine="540"/>
        <w:jc w:val="both"/>
        <w:outlineLvl w:val="0"/>
      </w:pPr>
      <w:r>
        <w:t>Статья 20</w:t>
      </w:r>
    </w:p>
    <w:p w:rsidR="003A6E58" w:rsidRDefault="003A6E58">
      <w:pPr>
        <w:pStyle w:val="ConsPlusNormal"/>
        <w:ind w:firstLine="540"/>
        <w:jc w:val="both"/>
      </w:pPr>
    </w:p>
    <w:p w:rsidR="003A6E58" w:rsidRDefault="003A6E58">
      <w:pPr>
        <w:pStyle w:val="ConsPlusNormal"/>
        <w:ind w:firstLine="540"/>
        <w:jc w:val="both"/>
      </w:pPr>
      <w:r>
        <w:t>Установить, что до 31 декабря 2022 года:</w:t>
      </w:r>
    </w:p>
    <w:p w:rsidR="003A6E58" w:rsidRDefault="003A6E58">
      <w:pPr>
        <w:pStyle w:val="ConsPlusNormal"/>
        <w:spacing w:before="200"/>
        <w:ind w:firstLine="540"/>
        <w:jc w:val="both"/>
      </w:pPr>
      <w:r>
        <w:t>1) решением Совета директоров Банка России могут быть установлены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кредитными организациями, некредитными финансовыми организациями, субъектами национальной платежной системы, превышающие сроки раскрытия, составления и представления соответствующих отчетности и информации, установленные федеральными законами и нормативными актами Банка России;</w:t>
      </w:r>
    </w:p>
    <w:p w:rsidR="003A6E58" w:rsidRDefault="003A6E58">
      <w:pPr>
        <w:pStyle w:val="ConsPlusNormal"/>
        <w:jc w:val="both"/>
      </w:pPr>
      <w:r>
        <w:t xml:space="preserve">(в ред. Федерального </w:t>
      </w:r>
      <w:hyperlink r:id="rId163">
        <w:r>
          <w:rPr>
            <w:color w:val="0000FF"/>
          </w:rPr>
          <w:t>закона</w:t>
        </w:r>
      </w:hyperlink>
      <w:r>
        <w:t xml:space="preserve"> от 14.07.2022 N 292-ФЗ)</w:t>
      </w:r>
    </w:p>
    <w:p w:rsidR="003A6E58" w:rsidRDefault="003A6E58">
      <w:pPr>
        <w:pStyle w:val="ConsPlusNormal"/>
        <w:spacing w:before="200"/>
        <w:ind w:firstLine="540"/>
        <w:jc w:val="both"/>
      </w:pPr>
      <w:r>
        <w:t>2) решением Совета директоров Банка России могут быть установлены требования к деятельности кредитных организаций, некредитных финансовых организаций, субъектов национальной платежной системы, в том числе значения нормативов и показателей, требования к составу и структуре активов, порядку расчета и размеру собственных средств (капитала), требования к лицам, приобретающим акции (доли) кредитной организации и некредитной финансовой организации, требования к лицам, устанавливающим (осуществляющим) контроль в отношении владельцев (приобретателей) акций (долей) кредитной организации и некредитной финансовой организации, а также требования к порядку приобретения акций (долей) кредитной организации и некредитной финансовой организации, отличные от соответствующих требований, установленных федеральными законами и нормативными актами Банка России;</w:t>
      </w:r>
    </w:p>
    <w:p w:rsidR="003A6E58" w:rsidRDefault="003A6E58">
      <w:pPr>
        <w:pStyle w:val="ConsPlusNormal"/>
        <w:jc w:val="both"/>
      </w:pPr>
      <w:r>
        <w:t xml:space="preserve">(п. 2 в ред. Федерального </w:t>
      </w:r>
      <w:hyperlink r:id="rId164">
        <w:r>
          <w:rPr>
            <w:color w:val="0000FF"/>
          </w:rPr>
          <w:t>закона</w:t>
        </w:r>
      </w:hyperlink>
      <w:r>
        <w:t xml:space="preserve"> от 14.07.2022 N 292-ФЗ)</w:t>
      </w:r>
    </w:p>
    <w:p w:rsidR="003A6E58" w:rsidRDefault="003A6E58">
      <w:pPr>
        <w:pStyle w:val="ConsPlusNormal"/>
        <w:spacing w:before="200"/>
        <w:ind w:firstLine="540"/>
        <w:jc w:val="both"/>
      </w:pPr>
      <w:r>
        <w:t>2.1) решением Совета директоров Банка России могут быть определены функции, выполняемые акционерным обществом "Национальная система платежных карт" в целях обеспечения осуществления на территории Российской Федерации операций с использованием международных платежных карт, в том числе эмитированных в рамках платежных систем, операторы которых исключены Банком России из реестра операторов платежных систем, а также сроки прекращения кредитными организациями осуществления таких операций;</w:t>
      </w:r>
    </w:p>
    <w:p w:rsidR="003A6E58" w:rsidRDefault="003A6E58">
      <w:pPr>
        <w:pStyle w:val="ConsPlusNormal"/>
        <w:jc w:val="both"/>
      </w:pPr>
      <w:r>
        <w:t xml:space="preserve">(п. 2.1 введен Федеральным </w:t>
      </w:r>
      <w:hyperlink r:id="rId165">
        <w:r>
          <w:rPr>
            <w:color w:val="0000FF"/>
          </w:rPr>
          <w:t>законом</w:t>
        </w:r>
      </w:hyperlink>
      <w:r>
        <w:t xml:space="preserve"> от 14.07.2022 N 292-ФЗ)</w:t>
      </w:r>
    </w:p>
    <w:p w:rsidR="003A6E58" w:rsidRDefault="003A6E58">
      <w:pPr>
        <w:pStyle w:val="ConsPlusNormal"/>
        <w:spacing w:before="200"/>
        <w:ind w:firstLine="540"/>
        <w:jc w:val="both"/>
      </w:pPr>
      <w:r>
        <w:t xml:space="preserve">3) положения </w:t>
      </w:r>
      <w:hyperlink r:id="rId166">
        <w:r>
          <w:rPr>
            <w:color w:val="0000FF"/>
          </w:rPr>
          <w:t>пункта 3 статьи 8</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и </w:t>
      </w:r>
      <w:hyperlink r:id="rId167">
        <w:r>
          <w:rPr>
            <w:color w:val="0000FF"/>
          </w:rPr>
          <w:t>части 5 статьи 7</w:t>
        </w:r>
      </w:hyperlink>
      <w:r>
        <w:t xml:space="preserve">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о сроке действия установленных Банком России </w:t>
      </w:r>
      <w:r>
        <w:lastRenderedPageBreak/>
        <w:t>страховых тарифов (предельных размеров базовых ставок страховых тарифов) не подлежат применению;</w:t>
      </w:r>
    </w:p>
    <w:p w:rsidR="003A6E58" w:rsidRDefault="003A6E58">
      <w:pPr>
        <w:pStyle w:val="ConsPlusNormal"/>
        <w:spacing w:before="200"/>
        <w:ind w:firstLine="540"/>
        <w:jc w:val="both"/>
      </w:pPr>
      <w:r>
        <w:t xml:space="preserve">4)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w:t>
      </w:r>
      <w:hyperlink r:id="rId168">
        <w:r>
          <w:rPr>
            <w:color w:val="0000FF"/>
          </w:rPr>
          <w:t>частью третьей статьи 7</w:t>
        </w:r>
      </w:hyperlink>
      <w:r>
        <w:t xml:space="preserve"> Федерального закона от 10 июля 2002 года N 86-ФЗ "О Центральном банке Российской Федерации (Банке России)", в течение 10 дней со дня принятия этих решений;</w:t>
      </w:r>
    </w:p>
    <w:p w:rsidR="003A6E58" w:rsidRDefault="003A6E58">
      <w:pPr>
        <w:pStyle w:val="ConsPlusNormal"/>
        <w:spacing w:before="200"/>
        <w:ind w:firstLine="540"/>
        <w:jc w:val="both"/>
      </w:pPr>
      <w:r>
        <w:t>5) в целях обеспечения финансовой стабильности Банк России на срок не более шести месяцев вправе решением Комитета банковского надзора или Комитета финансового надзора приостанавливать (ограничивать) проведение кредитными и некредитными финансовыми организациями операций и сделок, устанавливать нормативы, ограничивающие риски, на индивидуальной основе, вводить иные показатели деятельности кредитных и некредитных финансовых организаций, в том числе на индивидуальной основе.</w:t>
      </w:r>
    </w:p>
    <w:p w:rsidR="003A6E58" w:rsidRDefault="003A6E58">
      <w:pPr>
        <w:pStyle w:val="ConsPlusNormal"/>
        <w:spacing w:before="200"/>
        <w:ind w:firstLine="540"/>
        <w:jc w:val="both"/>
      </w:pPr>
      <w:bookmarkStart w:id="13" w:name="P284"/>
      <w:bookmarkEnd w:id="13"/>
      <w:r>
        <w:t xml:space="preserve">6) Совет директоров Банка России вправе принять решение о реализации приобретенных в ходе осуществления мер по предупреждению банкротства акций Публичного акционерного общества Банк "Финансовая Корпорация Открытие" (далее - ПАО Банк "ФК Открытие") Банку ВТБ (публичное акционерное общество) (далее - Банк ВТБ (ПАО) по рыночной стоимости, определенной в порядке, установленном законодательством Российской Федерации об оценочной деятельности. На указанное решение Совета директоров Банка России не распространяются положения </w:t>
      </w:r>
      <w:hyperlink r:id="rId169">
        <w:r>
          <w:rPr>
            <w:color w:val="0000FF"/>
          </w:rPr>
          <w:t>статьи 189.57-1</w:t>
        </w:r>
      </w:hyperlink>
      <w:r>
        <w:t xml:space="preserve"> Федерального закона от 26 октября 2002 года N 127-ФЗ "О несостоятельности (банкротстве)";</w:t>
      </w:r>
    </w:p>
    <w:p w:rsidR="003A6E58" w:rsidRDefault="003A6E58">
      <w:pPr>
        <w:pStyle w:val="ConsPlusNormal"/>
        <w:jc w:val="both"/>
      </w:pPr>
      <w:r>
        <w:t xml:space="preserve">(п. 6 введен Федеральным </w:t>
      </w:r>
      <w:hyperlink r:id="rId170">
        <w:r>
          <w:rPr>
            <w:color w:val="0000FF"/>
          </w:rPr>
          <w:t>законом</w:t>
        </w:r>
      </w:hyperlink>
      <w:r>
        <w:t xml:space="preserve"> от 14.07.2022 N 332-ФЗ)</w:t>
      </w:r>
    </w:p>
    <w:p w:rsidR="003A6E58" w:rsidRDefault="003A6E58">
      <w:pPr>
        <w:pStyle w:val="ConsPlusNormal"/>
        <w:spacing w:before="200"/>
        <w:ind w:firstLine="540"/>
        <w:jc w:val="both"/>
      </w:pPr>
      <w:r>
        <w:t xml:space="preserve">7) на приобретение Банком ВТБ (ПАО) акций ПАО Банк "ФК Открытие" в соответствии с </w:t>
      </w:r>
      <w:hyperlink w:anchor="P284">
        <w:r>
          <w:rPr>
            <w:color w:val="0000FF"/>
          </w:rPr>
          <w:t>пунктом 6</w:t>
        </w:r>
      </w:hyperlink>
      <w:r>
        <w:t xml:space="preserve"> настоящей статьи не распространяются:</w:t>
      </w:r>
    </w:p>
    <w:p w:rsidR="003A6E58" w:rsidRDefault="003A6E58">
      <w:pPr>
        <w:pStyle w:val="ConsPlusNormal"/>
        <w:spacing w:before="200"/>
        <w:ind w:firstLine="540"/>
        <w:jc w:val="both"/>
      </w:pPr>
      <w:r>
        <w:t xml:space="preserve">а) положения </w:t>
      </w:r>
      <w:hyperlink r:id="rId171">
        <w:r>
          <w:rPr>
            <w:color w:val="0000FF"/>
          </w:rPr>
          <w:t>статьи 189.57-1</w:t>
        </w:r>
      </w:hyperlink>
      <w:r>
        <w:t xml:space="preserve"> Федерального закона от 26 октября 2002 года N 127-ФЗ "О несостоятельности (банкротстве)";</w:t>
      </w:r>
    </w:p>
    <w:p w:rsidR="003A6E58" w:rsidRDefault="003A6E58">
      <w:pPr>
        <w:pStyle w:val="ConsPlusNormal"/>
        <w:spacing w:before="200"/>
        <w:ind w:firstLine="540"/>
        <w:jc w:val="both"/>
      </w:pPr>
      <w:r>
        <w:t>б) положения федеральных законов, регламентирующие соблюдение порядка получения предварительного или последующего согласия Банка России на приобретение акций (долей) кредитных организаций и некредитных финансовых организаций;</w:t>
      </w:r>
    </w:p>
    <w:p w:rsidR="003A6E58" w:rsidRDefault="003A6E58">
      <w:pPr>
        <w:pStyle w:val="ConsPlusNormal"/>
        <w:spacing w:before="200"/>
        <w:ind w:firstLine="540"/>
        <w:jc w:val="both"/>
      </w:pPr>
      <w:r>
        <w:t>в) положения федеральных законов, регламентирующие соблюдение порядка получения согласия на осуществление сделки с акциями (долями) финансовой организации федерального антимонопольного органа (направления уведомления федеральному антимонопольному органу).</w:t>
      </w:r>
    </w:p>
    <w:p w:rsidR="003A6E58" w:rsidRDefault="003A6E58">
      <w:pPr>
        <w:pStyle w:val="ConsPlusNormal"/>
        <w:jc w:val="both"/>
      </w:pPr>
      <w:r>
        <w:t xml:space="preserve">(п. 7 введен Федеральным </w:t>
      </w:r>
      <w:hyperlink r:id="rId172">
        <w:r>
          <w:rPr>
            <w:color w:val="0000FF"/>
          </w:rPr>
          <w:t>законом</w:t>
        </w:r>
      </w:hyperlink>
      <w:r>
        <w:t xml:space="preserve"> от 14.07.2022 N 332-ФЗ)</w:t>
      </w:r>
    </w:p>
    <w:p w:rsidR="003A6E58" w:rsidRDefault="003A6E58">
      <w:pPr>
        <w:pStyle w:val="ConsPlusNormal"/>
        <w:ind w:firstLine="540"/>
        <w:jc w:val="both"/>
      </w:pPr>
    </w:p>
    <w:p w:rsidR="003A6E58" w:rsidRDefault="003A6E58">
      <w:pPr>
        <w:pStyle w:val="ConsPlusTitle"/>
        <w:ind w:firstLine="540"/>
        <w:jc w:val="both"/>
        <w:outlineLvl w:val="0"/>
      </w:pPr>
      <w:r>
        <w:t>Статья 21</w:t>
      </w:r>
    </w:p>
    <w:p w:rsidR="003A6E58" w:rsidRDefault="003A6E58">
      <w:pPr>
        <w:pStyle w:val="ConsPlusNormal"/>
        <w:ind w:firstLine="540"/>
        <w:jc w:val="both"/>
      </w:pPr>
    </w:p>
    <w:p w:rsidR="003A6E58" w:rsidRDefault="003A6E58">
      <w:pPr>
        <w:pStyle w:val="ConsPlusNormal"/>
        <w:ind w:firstLine="540"/>
        <w:jc w:val="both"/>
      </w:pPr>
      <w:bookmarkStart w:id="14" w:name="P294"/>
      <w:bookmarkEnd w:id="14"/>
      <w:r>
        <w:t>1. Публичные акционерные общества вправе до 31 августа 2022 года включительно приобретать размещенные ими акции (за исключением приобретения размещенных акций в целях сокращения их общего количества) при наличии в совокупности следующих условий:</w:t>
      </w:r>
    </w:p>
    <w:p w:rsidR="003A6E58" w:rsidRDefault="003A6E58">
      <w:pPr>
        <w:pStyle w:val="ConsPlusNormal"/>
        <w:jc w:val="both"/>
      </w:pPr>
      <w:r>
        <w:t xml:space="preserve">(в ред. Федерального </w:t>
      </w:r>
      <w:hyperlink r:id="rId173">
        <w:r>
          <w:rPr>
            <w:color w:val="0000FF"/>
          </w:rPr>
          <w:t>закона</w:t>
        </w:r>
      </w:hyperlink>
      <w:r>
        <w:t xml:space="preserve"> от 14.03.2022 N 55-ФЗ)</w:t>
      </w:r>
    </w:p>
    <w:p w:rsidR="003A6E58" w:rsidRDefault="003A6E58">
      <w:pPr>
        <w:pStyle w:val="ConsPlusNormal"/>
        <w:spacing w:before="200"/>
        <w:ind w:firstLine="540"/>
        <w:jc w:val="both"/>
      </w:pPr>
      <w:r>
        <w:t>1) приобретаемые акции допущены к организованным торгам;</w:t>
      </w:r>
    </w:p>
    <w:p w:rsidR="003A6E58" w:rsidRDefault="003A6E58">
      <w:pPr>
        <w:pStyle w:val="ConsPlusNormal"/>
        <w:spacing w:before="200"/>
        <w:ind w:firstLine="540"/>
        <w:jc w:val="both"/>
      </w:pPr>
      <w:r>
        <w:t xml:space="preserve">2) - 3) утратили силу. - Федеральный </w:t>
      </w:r>
      <w:hyperlink r:id="rId174">
        <w:r>
          <w:rPr>
            <w:color w:val="0000FF"/>
          </w:rPr>
          <w:t>закон</w:t>
        </w:r>
      </w:hyperlink>
      <w:r>
        <w:t xml:space="preserve"> от 14.03.2022 N 55-ФЗ;</w:t>
      </w:r>
    </w:p>
    <w:p w:rsidR="003A6E58" w:rsidRDefault="003A6E58">
      <w:pPr>
        <w:pStyle w:val="ConsPlusNormal"/>
        <w:spacing w:before="200"/>
        <w:ind w:firstLine="540"/>
        <w:jc w:val="both"/>
      </w:pPr>
      <w:r>
        <w:t>4) акции приобретаются на организованных торгах на основании заявок, адресованных неограниченному кругу участников торгов;</w:t>
      </w:r>
    </w:p>
    <w:p w:rsidR="003A6E58" w:rsidRDefault="003A6E58">
      <w:pPr>
        <w:pStyle w:val="ConsPlusNormal"/>
        <w:spacing w:before="200"/>
        <w:ind w:firstLine="540"/>
        <w:jc w:val="both"/>
      </w:pPr>
      <w:r>
        <w:t>5) приобретение акций осуществляется брокером по поручению публичного акционерного общества;</w:t>
      </w:r>
    </w:p>
    <w:p w:rsidR="003A6E58" w:rsidRDefault="003A6E58">
      <w:pPr>
        <w:pStyle w:val="ConsPlusNormal"/>
        <w:spacing w:before="200"/>
        <w:ind w:firstLine="540"/>
        <w:jc w:val="both"/>
      </w:pPr>
      <w:r>
        <w:t>6) советом директоров (наблюдательным советом) публичного акционерного общества принято решение о приобретении размещенных им акций в соответствии с требованиями настоящей статьи.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предусмотрено принятым решением о приобретении акций, либо может раскрываться в установленный таким решением срок.</w:t>
      </w:r>
    </w:p>
    <w:p w:rsidR="003A6E58" w:rsidRDefault="003A6E58">
      <w:pPr>
        <w:pStyle w:val="ConsPlusNormal"/>
        <w:jc w:val="both"/>
      </w:pPr>
      <w:r>
        <w:t xml:space="preserve">(п. 6 в ред. Федерального </w:t>
      </w:r>
      <w:hyperlink r:id="rId175">
        <w:r>
          <w:rPr>
            <w:color w:val="0000FF"/>
          </w:rPr>
          <w:t>закона</w:t>
        </w:r>
      </w:hyperlink>
      <w:r>
        <w:t xml:space="preserve"> от 14.03.2022 N 55-ФЗ)</w:t>
      </w:r>
    </w:p>
    <w:p w:rsidR="003A6E58" w:rsidRDefault="003A6E58">
      <w:pPr>
        <w:pStyle w:val="ConsPlusNormal"/>
        <w:spacing w:before="200"/>
        <w:ind w:firstLine="540"/>
        <w:jc w:val="both"/>
      </w:pPr>
      <w:r>
        <w:lastRenderedPageBreak/>
        <w:t xml:space="preserve">2. Публичное акционерное общество, осуществляющее приобретение выпущенных им акций в соответствии с настоящей статьей, обязано направить в Банк России уведомление об осуществлении приобретения акций с приложением документов, подтверждающих соблюдение условий, предусмотренных </w:t>
      </w:r>
      <w:hyperlink w:anchor="P294">
        <w:r>
          <w:rPr>
            <w:color w:val="0000FF"/>
          </w:rPr>
          <w:t>частью 1</w:t>
        </w:r>
      </w:hyperlink>
      <w:r>
        <w:t xml:space="preserve"> настоящей статьи. Уведомление и прилагаемые к нему документы направляются в электронной форме через личный кабинет, доступ к которому предоставляется Банком России публичному акционерному обществу в соответствии с </w:t>
      </w:r>
      <w:hyperlink r:id="rId176">
        <w:r>
          <w:rPr>
            <w:color w:val="0000FF"/>
          </w:rPr>
          <w:t>частью третьей статьи 76.9</w:t>
        </w:r>
      </w:hyperlink>
      <w:r>
        <w:t xml:space="preserve"> Федерального закона от 10 июля 2002 года N 86-ФЗ "О Центральном банке Российской Федерации (Банке России)".</w:t>
      </w:r>
    </w:p>
    <w:p w:rsidR="003A6E58" w:rsidRDefault="003A6E58">
      <w:pPr>
        <w:pStyle w:val="ConsPlusNormal"/>
        <w:spacing w:before="200"/>
        <w:ind w:firstLine="540"/>
        <w:jc w:val="both"/>
      </w:pPr>
      <w:r>
        <w:t xml:space="preserve">3. Положения </w:t>
      </w:r>
      <w:hyperlink r:id="rId177">
        <w:r>
          <w:rPr>
            <w:color w:val="0000FF"/>
          </w:rPr>
          <w:t>пунктов 4</w:t>
        </w:r>
      </w:hyperlink>
      <w:r>
        <w:t xml:space="preserve">, </w:t>
      </w:r>
      <w:hyperlink r:id="rId178">
        <w:r>
          <w:rPr>
            <w:color w:val="0000FF"/>
          </w:rPr>
          <w:t>5</w:t>
        </w:r>
      </w:hyperlink>
      <w:r>
        <w:t xml:space="preserve">, </w:t>
      </w:r>
      <w:hyperlink r:id="rId179">
        <w:r>
          <w:rPr>
            <w:color w:val="0000FF"/>
          </w:rPr>
          <w:t>7</w:t>
        </w:r>
      </w:hyperlink>
      <w:r>
        <w:t xml:space="preserve">, </w:t>
      </w:r>
      <w:hyperlink r:id="rId180">
        <w:r>
          <w:rPr>
            <w:color w:val="0000FF"/>
          </w:rPr>
          <w:t>8 статьи 72</w:t>
        </w:r>
      </w:hyperlink>
      <w:r>
        <w:t xml:space="preserve"> Федерального закона от 26 декабря 1995 года N 208-ФЗ "Об акционерных обществах" не применяются к публичным акционерным обществам, осуществляющим приобретение размещенных ими акций в соответствии с </w:t>
      </w:r>
      <w:hyperlink w:anchor="P294">
        <w:r>
          <w:rPr>
            <w:color w:val="0000FF"/>
          </w:rPr>
          <w:t>частью 1</w:t>
        </w:r>
      </w:hyperlink>
      <w:r>
        <w:t xml:space="preserve"> настоящей статьей.</w:t>
      </w:r>
    </w:p>
    <w:p w:rsidR="003A6E58" w:rsidRDefault="003A6E58">
      <w:pPr>
        <w:pStyle w:val="ConsPlusNormal"/>
        <w:spacing w:before="200"/>
        <w:ind w:firstLine="540"/>
        <w:jc w:val="both"/>
      </w:pPr>
      <w:r>
        <w:t>4. Кредитные организации вправе до 31 декабря 2022 года открывать банковский счет (вклад) в иностранной валюте клиенту - физическому лицу без личного присутствия открывающего счет (вклад) клиента - физического лица либо его представителя в случае перевода этим физическим лицом денежных средств в иностранной валюте со своего банковского счета (вклада), открытого в кредитной организации, подвергшейся недружественным действиям иностранных государств, в кредитную организацию, открывающую счет (вклад), если одновременно с осуществлением такого перевода кредитная организация, осуществляющая перевод денежных средств, передает другой кредитной организации сведения, установленные при проведении идентификации такого клиента - физического лица. Указанный перевод денежных средств осуществляется кредитной организацией после получения согласия в письменной форме клиента - физического лица на передачу и использование сведений о таком физическом лице, установленных при проведении его идентификации, кредитной организации в целях заключения с ним договора банковского счета (вклада).</w:t>
      </w:r>
    </w:p>
    <w:p w:rsidR="003A6E58" w:rsidRDefault="003A6E58">
      <w:pPr>
        <w:pStyle w:val="ConsPlusNormal"/>
        <w:spacing w:before="200"/>
        <w:ind w:firstLine="540"/>
        <w:jc w:val="both"/>
      </w:pPr>
      <w:r>
        <w:t>5. Способ и форма передачи сведений, предусмотренных настоящей статьей, определяются кредитными организациями.</w:t>
      </w:r>
    </w:p>
    <w:p w:rsidR="003A6E58" w:rsidRDefault="003A6E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Ст. 21.1 применяется к правоотношениям, возникшим с 24.02.2022 по 31.12.2022 (ФЗ от 28.06.2022 </w:t>
            </w:r>
            <w:hyperlink r:id="rId181">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Title"/>
        <w:spacing w:before="260"/>
        <w:ind w:firstLine="540"/>
        <w:jc w:val="both"/>
        <w:outlineLvl w:val="0"/>
      </w:pPr>
      <w:r>
        <w:t>Статья 21.1</w:t>
      </w:r>
    </w:p>
    <w:p w:rsidR="003A6E58" w:rsidRDefault="003A6E58">
      <w:pPr>
        <w:pStyle w:val="ConsPlusNormal"/>
        <w:ind w:firstLine="540"/>
        <w:jc w:val="both"/>
      </w:pPr>
      <w:r>
        <w:t xml:space="preserve">(введена Федеральным </w:t>
      </w:r>
      <w:hyperlink r:id="rId182">
        <w:r>
          <w:rPr>
            <w:color w:val="0000FF"/>
          </w:rPr>
          <w:t>законом</w:t>
        </w:r>
      </w:hyperlink>
      <w:r>
        <w:t xml:space="preserve"> от 28.06.2022 N 190-ФЗ)</w:t>
      </w:r>
    </w:p>
    <w:p w:rsidR="003A6E58" w:rsidRDefault="003A6E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Освобождение от обязанности по страхованию, предусмотренное ч. 1 ст. 21.1, прекращается с 01.01.2023 (ФЗ от 28.06.2022 </w:t>
            </w:r>
            <w:hyperlink r:id="rId183">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bookmarkStart w:id="15" w:name="P314"/>
      <w:bookmarkEnd w:id="15"/>
      <w:r>
        <w:t xml:space="preserve">1. Предусмотренная Федеральным </w:t>
      </w:r>
      <w:hyperlink r:id="rId184">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обязанность по страхованию гражданской ответственности владельцев транспортных средств не распространяется на прибывших с территории Украины, Донецкой Народной Республики или Луганской Народной Республики физических лиц - владельцев зарегистрированных на указанных территориях транспортных средств в течение 90 дней со дня въезда в Российскую Федерацию.</w:t>
      </w:r>
    </w:p>
    <w:p w:rsidR="003A6E58" w:rsidRDefault="003A6E58">
      <w:pPr>
        <w:pStyle w:val="ConsPlusNormal"/>
        <w:spacing w:before="200"/>
        <w:ind w:firstLine="540"/>
        <w:jc w:val="both"/>
      </w:pPr>
      <w:r>
        <w:t xml:space="preserve">2. В случае, если в период, указанный в </w:t>
      </w:r>
      <w:hyperlink w:anchor="P314">
        <w:r>
          <w:rPr>
            <w:color w:val="0000FF"/>
          </w:rPr>
          <w:t>части 1</w:t>
        </w:r>
      </w:hyperlink>
      <w:r>
        <w:t xml:space="preserve"> настоящей статьи, но не позднее 31 декабря 2022 года лицами, указанными в </w:t>
      </w:r>
      <w:hyperlink w:anchor="P314">
        <w:r>
          <w:rPr>
            <w:color w:val="0000FF"/>
          </w:rPr>
          <w:t>части 1</w:t>
        </w:r>
      </w:hyperlink>
      <w:r>
        <w:t xml:space="preserve"> настоящей статьи, при использовании транспортных средств, указанных в </w:t>
      </w:r>
      <w:hyperlink w:anchor="P314">
        <w:r>
          <w:rPr>
            <w:color w:val="0000FF"/>
          </w:rPr>
          <w:t>части 1</w:t>
        </w:r>
      </w:hyperlink>
      <w:r>
        <w:t xml:space="preserve"> настоящей статьи, причинен вред и у таких лиц отсутствуют договоры обязательного страхования гражданской ответственности владельцев транспортных средств, потерпевшие имеют право на получение в порядке, установленном </w:t>
      </w:r>
      <w:hyperlink r:id="rId185">
        <w:r>
          <w:rPr>
            <w:color w:val="0000FF"/>
          </w:rPr>
          <w:t>статьей 19</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 компенсационных выплат в счет возмещения вреда, причиненного их жизни, здоровью или имуществу.</w:t>
      </w:r>
    </w:p>
    <w:p w:rsidR="003A6E58" w:rsidRDefault="003A6E58">
      <w:pPr>
        <w:pStyle w:val="ConsPlusNormal"/>
        <w:spacing w:before="200"/>
        <w:ind w:firstLine="540"/>
        <w:jc w:val="both"/>
      </w:pPr>
      <w:r>
        <w:t xml:space="preserve">3. Органы внутренних дел предоставляют профессиональному объединению страховщиков, созданному в соответствии с Федеральным </w:t>
      </w:r>
      <w:hyperlink r:id="rId18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по </w:t>
      </w:r>
      <w:r>
        <w:lastRenderedPageBreak/>
        <w:t xml:space="preserve">его запросу информацию о зарегистрированных дорожно-транспортных происшествиях с участием лиц, указанных в </w:t>
      </w:r>
      <w:hyperlink w:anchor="P314">
        <w:r>
          <w:rPr>
            <w:color w:val="0000FF"/>
          </w:rPr>
          <w:t>части 1</w:t>
        </w:r>
      </w:hyperlink>
      <w:r>
        <w:t xml:space="preserve"> настоящей статьи, в период, не превышающий 90 дней со дня их въезда в Российскую Федерацию, в течение пяти рабочих дней со дня получения запроса.</w:t>
      </w:r>
    </w:p>
    <w:p w:rsidR="003A6E58" w:rsidRDefault="003A6E58">
      <w:pPr>
        <w:pStyle w:val="ConsPlusNormal"/>
        <w:ind w:firstLine="540"/>
        <w:jc w:val="both"/>
      </w:pPr>
    </w:p>
    <w:p w:rsidR="003A6E58" w:rsidRDefault="003A6E58">
      <w:pPr>
        <w:pStyle w:val="ConsPlusTitle"/>
        <w:ind w:firstLine="540"/>
        <w:jc w:val="both"/>
        <w:outlineLvl w:val="0"/>
      </w:pPr>
      <w:r>
        <w:t>Статья 21.2</w:t>
      </w:r>
    </w:p>
    <w:p w:rsidR="003A6E58" w:rsidRDefault="003A6E58">
      <w:pPr>
        <w:pStyle w:val="ConsPlusNormal"/>
        <w:ind w:firstLine="540"/>
        <w:jc w:val="both"/>
      </w:pPr>
      <w:r>
        <w:t xml:space="preserve">(введена Федеральным </w:t>
      </w:r>
      <w:hyperlink r:id="rId187">
        <w:r>
          <w:rPr>
            <w:color w:val="0000FF"/>
          </w:rPr>
          <w:t>законом</w:t>
        </w:r>
      </w:hyperlink>
      <w:r>
        <w:t xml:space="preserve"> от 14.07.2022 N 332-ФЗ)</w:t>
      </w:r>
    </w:p>
    <w:p w:rsidR="003A6E58" w:rsidRDefault="003A6E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01.01.2024 ч. 1 ст. 21.2 утрачивает силу (</w:t>
            </w:r>
            <w:hyperlink r:id="rId188">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bookmarkStart w:id="16" w:name="P323"/>
      <w:bookmarkEnd w:id="16"/>
      <w:r>
        <w:t xml:space="preserve">1. Установить, что положения </w:t>
      </w:r>
      <w:hyperlink r:id="rId189">
        <w:r>
          <w:rPr>
            <w:color w:val="0000FF"/>
          </w:rPr>
          <w:t>статей 450</w:t>
        </w:r>
      </w:hyperlink>
      <w:r>
        <w:t xml:space="preserve">, </w:t>
      </w:r>
      <w:hyperlink r:id="rId190">
        <w:r>
          <w:rPr>
            <w:color w:val="0000FF"/>
          </w:rPr>
          <w:t>451</w:t>
        </w:r>
      </w:hyperlink>
      <w:r>
        <w:t xml:space="preserve">, </w:t>
      </w:r>
      <w:hyperlink r:id="rId191">
        <w:r>
          <w:rPr>
            <w:color w:val="0000FF"/>
          </w:rPr>
          <w:t>452</w:t>
        </w:r>
      </w:hyperlink>
      <w:r>
        <w:t xml:space="preserve"> и </w:t>
      </w:r>
      <w:hyperlink r:id="rId192">
        <w:r>
          <w:rPr>
            <w:color w:val="0000FF"/>
          </w:rPr>
          <w:t>главы 34</w:t>
        </w:r>
      </w:hyperlink>
      <w:r>
        <w:t xml:space="preserve"> Гражданского кодекса Российской Федерации применяются в отношении договоров аренды (субаренды), которые заключены с арендатором, являющимся организацией торговли и (или) общественного питания, с учетом особенностей, предусмотренных настоящей статьей.</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В предложении "Арендодатель вправе требовать внесения ежемесячной арендной платы, предусмотренной ч. 2 ст. 21.2 за период с 14.07.2022." после "ст. 21.2" поставить запятую, "за период" исключить.</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Ч. 2 ст. 21.2 </w:t>
            </w:r>
            <w:hyperlink r:id="rId193">
              <w:r>
                <w:rPr>
                  <w:color w:val="0000FF"/>
                </w:rPr>
                <w:t>распространяется</w:t>
              </w:r>
            </w:hyperlink>
            <w:r>
              <w:rPr>
                <w:color w:val="392C69"/>
              </w:rPr>
              <w:t xml:space="preserve"> на правоотношения по ранее заключенным договорам. Арендодатель вправе требовать внесения ежемесячной арендной платы, предусмотренной ч. 2 ст. 21.2 за период с </w:t>
            </w:r>
            <w:hyperlink r:id="rId194">
              <w:r>
                <w:rPr>
                  <w:color w:val="0000FF"/>
                </w:rPr>
                <w:t>14.07.2022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01.01.2023 ч. 2 ст. 21.2 утрачивает силу (</w:t>
            </w:r>
            <w:hyperlink r:id="rId195">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2. Если в соответствии с договором аренды (субаренды) здания, сооружения, помещения в них, земельного участка, на котором расположено здание, сооружение, арендная плата, вносимая арендатором, находящимся прямо или косвенно под контролем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установлена в виде доли от полученных в результате использования арендованного имущества доходов либо в ином виде, зависящем от результатов хозяйственной деятельности арендатора, и арендатор приостановил или прекратил использование арендуемого имущества для осуществления своей хозяйственной деятельности, в результате чего произошло существенное снижение размера арендной платы, то арендодатель такого имущества вправе:</w:t>
      </w:r>
    </w:p>
    <w:p w:rsidR="003A6E58" w:rsidRDefault="003A6E58">
      <w:pPr>
        <w:pStyle w:val="ConsPlusNormal"/>
        <w:spacing w:before="200"/>
        <w:ind w:firstLine="540"/>
        <w:jc w:val="both"/>
      </w:pPr>
      <w:r>
        <w:t>1) требовать от арендатора внесения ежемесячной арендной платы за период, в котором арендатор приостановил или прекратил использование арендуемого имущества, в размере среднемесячной арендной платы, полученной за 2021 год или за период с января 2022 года по 24 февраля 2022 года, если использование арендуемого имущества началось с 1 января 2022 года;</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П. 2 ч. 2 ст. 21.2 </w:t>
            </w:r>
            <w:hyperlink r:id="rId196">
              <w:r>
                <w:rPr>
                  <w:color w:val="0000FF"/>
                </w:rPr>
                <w:t>применяется</w:t>
              </w:r>
            </w:hyperlink>
            <w:r>
              <w:rPr>
                <w:color w:val="392C69"/>
              </w:rPr>
              <w:t xml:space="preserve"> с 13.09.2022.</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bookmarkStart w:id="17" w:name="P334"/>
      <w:bookmarkEnd w:id="17"/>
      <w:r>
        <w:t>2) отказаться от исполнения договора аренды в одностороннем порядке при соблюдении хотя бы одного из следующих условий:</w:t>
      </w:r>
    </w:p>
    <w:p w:rsidR="003A6E58" w:rsidRDefault="003A6E58">
      <w:pPr>
        <w:pStyle w:val="ConsPlusNormal"/>
        <w:spacing w:before="200"/>
        <w:ind w:firstLine="540"/>
        <w:jc w:val="both"/>
      </w:pPr>
      <w:r>
        <w:t>а) арендатором не возобновлено использование арендованного имущества в соответствии с условиями договора аренды (субаренды) по истечении 10 рабочих дней со дня получения арендатором соответствующего требования;</w:t>
      </w:r>
    </w:p>
    <w:p w:rsidR="003A6E58" w:rsidRDefault="003A6E58">
      <w:pPr>
        <w:pStyle w:val="ConsPlusNormal"/>
        <w:spacing w:before="200"/>
        <w:ind w:firstLine="540"/>
        <w:jc w:val="both"/>
      </w:pPr>
      <w:r>
        <w:t xml:space="preserve">б) арендатор отказался от исполнения требования, указанного в </w:t>
      </w:r>
      <w:hyperlink w:anchor="P323">
        <w:r>
          <w:rPr>
            <w:color w:val="0000FF"/>
          </w:rPr>
          <w:t>пункте 1</w:t>
        </w:r>
      </w:hyperlink>
      <w:r>
        <w:t xml:space="preserve"> настоящей части, либо не исполнил указанное требование по истечении 10 рабочих дней со дня получения арендатором соответствующего требования.</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01.01.2024 ч. 3 ст. 21.2 утрачивает силу (</w:t>
            </w:r>
            <w:hyperlink r:id="rId197">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3. Под недружественным иностранным государством или территорией для целей настоящей статьи понимается государство или территория, которые совершают в отношении Российской Федерации, российских юридических лиц и физических лиц недружественные действия и которые входят в перечень, утвержденный Правительством Российской Федерации.</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01.01.2024 ч. 4 ст. 21.2 утрачивает силу (</w:t>
            </w:r>
            <w:hyperlink r:id="rId198">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4. Под иностранным лицом, связанным с недружественным иностранным государством или территорией, для целей настоящей статьи понимается в том числе иностранное лицо, которое имеет гражданство этого государства либо местом регистрации которого, местом преимущественного ведения хозяйственной деятельности которого или местом преимущественного извлечения прибыли от деятельности которого является это государство или территория.</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01.01.2024 ч. 5 ст. 21.2 утрачивает силу (</w:t>
            </w:r>
            <w:hyperlink r:id="rId199">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 xml:space="preserve">5. Для целей настоящей статьи признаки нахождения под контролем определяются в соответствии со </w:t>
      </w:r>
      <w:hyperlink r:id="rId200">
        <w:r>
          <w:rPr>
            <w:color w:val="0000FF"/>
          </w:rPr>
          <w:t>статьей 81</w:t>
        </w:r>
      </w:hyperlink>
      <w:r>
        <w:t xml:space="preserve"> Федерального закона от 26 декабря 1995 года N 208-ФЗ "Об акционерных обществах", со </w:t>
      </w:r>
      <w:hyperlink r:id="rId201">
        <w:r>
          <w:rPr>
            <w:color w:val="0000FF"/>
          </w:rPr>
          <w:t>статьей 45</w:t>
        </w:r>
      </w:hyperlink>
      <w:r>
        <w:t xml:space="preserve"> Федерального закона от 8 февраля 1998 года N 14-ФЗ "Об обществах с ограниченной ответственностью".</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01.01.2023 ч. 6 ст. 21.2 утрачивает силу (</w:t>
            </w:r>
            <w:hyperlink r:id="rId202">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6. Для целей настоящей статьи под существенным снижением размера арендной платы понимается уменьшение ее размера более чем на 50 процентов по сравнению с аналогичным периодом 2021 года, а если в 2021 году арендная плата в аналогичном периоде не вносилась, - то уменьшение ее размера более чем на 50 процентов по сравнению с размером среднемесячной арендной платы, полученной за 2021 год.</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01.01.2023 ч. 7 ст. 21.2 утрачивает силу (</w:t>
            </w:r>
            <w:hyperlink r:id="rId203">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7. Размер среднемесячной арендной платы, полученной за 2021 год, определяется путем деления суммы арендной платы за указанный расчетный период на 12, а в случае, если в 2021 году арендная плата арендатором вносилась за меньший расчетный период, - путем деления суммы арендной платы за полные месяцы такого периода на количество полных месяцев в таком периоде.</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01.01.2023 ч. 8 ст. 21.2 утрачивает силу (</w:t>
            </w:r>
            <w:hyperlink r:id="rId204">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8. Если использование арендуемого имущества началось арендатором с 1 января 2022 года, под существенным снижением размера арендной платы понимается уменьшение ее размера более чем на 50 процентов по сравнению с размером среднемесячной арендной платы, рассчитанной за период до приостановления или прекращения использования таким арендатором арендуемого имущества для осуществления своей хозяйственной деятельности в соответствии с договором аренды (субаренды).</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lastRenderedPageBreak/>
              <w:t>С 01.01.2023 ч. 9 ст. 21.2 утрачивает силу (</w:t>
            </w:r>
            <w:hyperlink r:id="rId205">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lastRenderedPageBreak/>
        <w:t>9. Арендодатель уведомляет арендатора о требовании внести ежемесячную арендную плату за период, в котором арендатор приостановил или прекратил использование арендуемого имущества, а арендатор извещает арендодателя о результатах рассмотрения данного требования способами, определенными договором аренды для направления сторонами юридически значимых сообщений по договору, либо, если такие способы не определены договором аренды, путем направления соответствующего извещения заказным письмом или вручения соответствующего извещения под роспись.</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01.01.2023 ч. 10 ст. 21.2 утрачивает силу (</w:t>
            </w:r>
            <w:hyperlink r:id="rId206">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10. В случае отказа арендодателя от исполнения договора аренды в одностороннем порядке в соответствии с настоящей статьей ему не начисляются предусмотренные законом или договором неустойки (штрафы, пени) и к нему не применяются другие меры ответственности.</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Ч. 11 ст. 21.2 применяется с </w:t>
            </w:r>
            <w:hyperlink r:id="rId207">
              <w:r>
                <w:rPr>
                  <w:color w:val="0000FF"/>
                </w:rPr>
                <w:t>13.09.2022</w:t>
              </w:r>
            </w:hyperlink>
            <w:r>
              <w:rPr>
                <w:color w:val="392C69"/>
              </w:rPr>
              <w:t xml:space="preserve"> до </w:t>
            </w:r>
            <w:hyperlink r:id="rId208">
              <w:r>
                <w:rPr>
                  <w:color w:val="0000FF"/>
                </w:rPr>
                <w:t>31.12.2022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 xml:space="preserve">11. Право арендодателя на односторонний отказ от исполнения договора аренды, предусмотренное </w:t>
      </w:r>
      <w:hyperlink w:anchor="P334">
        <w:r>
          <w:rPr>
            <w:color w:val="0000FF"/>
          </w:rPr>
          <w:t>пунктом 2 части 2</w:t>
        </w:r>
      </w:hyperlink>
      <w:r>
        <w:t xml:space="preserve"> настоящей статьи, не подлежит применению с даты прекращения контроля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в отношении арендатора.</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 xml:space="preserve">Ч. 12 ст. 21.2 </w:t>
            </w:r>
            <w:hyperlink r:id="rId209">
              <w:r>
                <w:rPr>
                  <w:color w:val="0000FF"/>
                </w:rPr>
                <w:t>распространяется</w:t>
              </w:r>
            </w:hyperlink>
            <w:r>
              <w:rPr>
                <w:color w:val="392C69"/>
              </w:rPr>
              <w:t xml:space="preserve"> на правоотношения по ранее заключенным договорам.</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01.01.2024 ч. 12 ст. 21.2 утрачивает силу (</w:t>
            </w:r>
            <w:hyperlink r:id="rId210">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12. Изменение или расторжение договора аренды, заключенного до 24 февраля 2022 года включительно, по инициативе арендодателя не допускается по любому из следующих оснований:</w:t>
      </w:r>
    </w:p>
    <w:p w:rsidR="003A6E58" w:rsidRDefault="003A6E58">
      <w:pPr>
        <w:pStyle w:val="ConsPlusNormal"/>
        <w:spacing w:before="200"/>
        <w:ind w:firstLine="540"/>
        <w:jc w:val="both"/>
      </w:pPr>
      <w:r>
        <w:t>1) арендатор, в отношении которого в период после 24 февраля 2022 года прекращен контроль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изменил в указанный период фирменное наименование, и (или) коммерческое обозначение, и (или) товарный знак, и (или) знак обслуживания арендатора (субарендатора) либо товарные знаки и (или) знаки обслуживания для товаров, работ (услуг), реализуемых, производимых (оказываемых) арендатором (субарендатором);</w:t>
      </w:r>
    </w:p>
    <w:p w:rsidR="003A6E58" w:rsidRDefault="003A6E58">
      <w:pPr>
        <w:pStyle w:val="ConsPlusNormal"/>
        <w:spacing w:before="200"/>
        <w:ind w:firstLine="540"/>
        <w:jc w:val="both"/>
      </w:pPr>
      <w:r>
        <w:t>2) в отношении арендатора в период после 24 февраля 2022 года прекращен контроль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и установлен контроль российского юридического лица (российских юридических лиц) или гражданина (граждан) Российской Федерации либо иностранного юридического лица (иностранных юридических лиц), подконтрольного российскому юридическому лицу (российским юридическим лицам) или гражданину (гражданам) Российской Федерации.</w:t>
      </w:r>
    </w:p>
    <w:p w:rsidR="003A6E58" w:rsidRDefault="003A6E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6E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E58" w:rsidRDefault="003A6E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E58" w:rsidRDefault="003A6E58">
            <w:pPr>
              <w:pStyle w:val="ConsPlusNormal"/>
              <w:jc w:val="both"/>
            </w:pPr>
            <w:r>
              <w:rPr>
                <w:color w:val="392C69"/>
              </w:rPr>
              <w:t>КонсультантПлюс: примечание.</w:t>
            </w:r>
          </w:p>
          <w:p w:rsidR="003A6E58" w:rsidRDefault="003A6E58">
            <w:pPr>
              <w:pStyle w:val="ConsPlusNormal"/>
              <w:jc w:val="both"/>
            </w:pPr>
            <w:r>
              <w:rPr>
                <w:color w:val="392C69"/>
              </w:rPr>
              <w:t>С 01.01.2023 ч. 13 ст. 21.2 утрачивает силу (</w:t>
            </w:r>
            <w:hyperlink r:id="rId211">
              <w:r>
                <w:rPr>
                  <w:color w:val="0000FF"/>
                </w:rPr>
                <w:t>ФЗ</w:t>
              </w:r>
            </w:hyperlink>
            <w:r>
              <w:rPr>
                <w:color w:val="392C69"/>
              </w:rPr>
              <w:t xml:space="preserve"> от 14.07.2022 N 332-ФЗ).</w:t>
            </w:r>
          </w:p>
        </w:tc>
        <w:tc>
          <w:tcPr>
            <w:tcW w:w="113" w:type="dxa"/>
            <w:tcBorders>
              <w:top w:val="nil"/>
              <w:left w:val="nil"/>
              <w:bottom w:val="nil"/>
              <w:right w:val="nil"/>
            </w:tcBorders>
            <w:shd w:val="clear" w:color="auto" w:fill="F4F3F8"/>
            <w:tcMar>
              <w:top w:w="0" w:type="dxa"/>
              <w:left w:w="0" w:type="dxa"/>
              <w:bottom w:w="0" w:type="dxa"/>
              <w:right w:w="0" w:type="dxa"/>
            </w:tcMar>
          </w:tcPr>
          <w:p w:rsidR="003A6E58" w:rsidRDefault="003A6E58">
            <w:pPr>
              <w:pStyle w:val="ConsPlusNormal"/>
            </w:pPr>
          </w:p>
        </w:tc>
      </w:tr>
    </w:tbl>
    <w:p w:rsidR="003A6E58" w:rsidRDefault="003A6E58">
      <w:pPr>
        <w:pStyle w:val="ConsPlusNormal"/>
        <w:spacing w:before="260"/>
        <w:ind w:firstLine="540"/>
        <w:jc w:val="both"/>
      </w:pPr>
      <w:r>
        <w:t xml:space="preserve">13. Положения настоящей статьи применяются также в случае, если часть размера арендной платы определяется в виде доли от полученных в результате использования арендованного имущества доходов либо в ином виде, зависящем от результатов хозяйственной деятельности </w:t>
      </w:r>
      <w:r>
        <w:lastRenderedPageBreak/>
        <w:t>арендатора.</w:t>
      </w:r>
    </w:p>
    <w:p w:rsidR="003A6E58" w:rsidRDefault="003A6E58">
      <w:pPr>
        <w:pStyle w:val="ConsPlusNormal"/>
        <w:spacing w:before="200"/>
        <w:ind w:firstLine="540"/>
        <w:jc w:val="both"/>
      </w:pPr>
      <w:r>
        <w:t>14. Положения настоящей статьи не препятствуют взысканию с арендатора неустоек (штрафов, пеней) и применению других мер ответственности, предусмотренных договором аренды (субаренды) здания, сооружения, помещения в них, земельного участка, на котором расположено здание, сооружение.</w:t>
      </w:r>
    </w:p>
    <w:p w:rsidR="003A6E58" w:rsidRDefault="003A6E58">
      <w:pPr>
        <w:pStyle w:val="ConsPlusNormal"/>
        <w:ind w:firstLine="540"/>
        <w:jc w:val="both"/>
      </w:pPr>
    </w:p>
    <w:p w:rsidR="003A6E58" w:rsidRDefault="003A6E58">
      <w:pPr>
        <w:pStyle w:val="ConsPlusTitle"/>
        <w:ind w:firstLine="540"/>
        <w:jc w:val="both"/>
        <w:outlineLvl w:val="0"/>
      </w:pPr>
      <w:r>
        <w:t>Статья 21.3</w:t>
      </w:r>
    </w:p>
    <w:p w:rsidR="003A6E58" w:rsidRDefault="003A6E58">
      <w:pPr>
        <w:pStyle w:val="ConsPlusNormal"/>
        <w:ind w:firstLine="540"/>
        <w:jc w:val="both"/>
      </w:pPr>
      <w:r>
        <w:t xml:space="preserve">(введена Федеральным </w:t>
      </w:r>
      <w:hyperlink r:id="rId212">
        <w:r>
          <w:rPr>
            <w:color w:val="0000FF"/>
          </w:rPr>
          <w:t>законом</w:t>
        </w:r>
      </w:hyperlink>
      <w:r>
        <w:t xml:space="preserve"> от 14.07.2022 N 286-ФЗ)</w:t>
      </w:r>
    </w:p>
    <w:p w:rsidR="003A6E58" w:rsidRDefault="003A6E58">
      <w:pPr>
        <w:pStyle w:val="ConsPlusNormal"/>
        <w:ind w:firstLine="540"/>
        <w:jc w:val="both"/>
      </w:pPr>
    </w:p>
    <w:p w:rsidR="003A6E58" w:rsidRDefault="003A6E58">
      <w:pPr>
        <w:pStyle w:val="ConsPlusNormal"/>
        <w:ind w:firstLine="540"/>
        <w:jc w:val="both"/>
      </w:pPr>
      <w:r>
        <w:t>В 2022 и 2023 годах в отношении договоров на установку и эксплуатацию рекламных конструкций устанавливаются следующие особенности:</w:t>
      </w:r>
    </w:p>
    <w:p w:rsidR="003A6E58" w:rsidRDefault="003A6E58">
      <w:pPr>
        <w:pStyle w:val="ConsPlusNormal"/>
        <w:spacing w:before="200"/>
        <w:ind w:firstLine="540"/>
        <w:jc w:val="both"/>
      </w:pPr>
      <w:r>
        <w:t>1) Правительство Российской Федерации в отношении договоров на установку и эксплуатацию рекламных конструкций на земельном участке, здании или ином недвижимом имуществе, находящихся в федеральной собственности, орган государственной власти субъекта Российской Федерации в отношении договоров на установку и эксплуатацию рекламных конструкций на земельном участке, здании или ином недвижимом имуществе, находящихся в собственности субъекта Российской Федерации, и на земельном участке, государственная собственность на который не разграничена, орган местного самоуправления в отношении договоров на установку и эксплуатацию рекламных конструкций на земельном участке, здании или ином недвижимом имуществе, находящихся в муниципальной собственности, вправе определить случаи предоставления отсрочки осуществления платежей по договорам на установку и эксплуатацию рекламных конструкций, а также случаи снижения в 2022 году размера платежей по таким договорам. Предоставление отсрочки осуществления платежей по договорам на установку и эксплуатацию рекламных конструкций не может устанавливаться на срок более одного года. Размер платежа по таким договорам в случае его снижения не может быть менее половины размера платежа, указанного в соответствующем договоре, и не может устанавливаться на срок более одного года;</w:t>
      </w:r>
    </w:p>
    <w:p w:rsidR="003A6E58" w:rsidRDefault="003A6E58">
      <w:pPr>
        <w:pStyle w:val="ConsPlusNormal"/>
        <w:spacing w:before="200"/>
        <w:ind w:firstLine="540"/>
        <w:jc w:val="both"/>
      </w:pPr>
      <w:bookmarkStart w:id="18" w:name="P381"/>
      <w:bookmarkEnd w:id="18"/>
      <w:r>
        <w:t>2) до 1 марта 2023 года лицо, заключившее договор на установку и эксплуатацию рекламной конструкции на земельном участке, который находится в государственной или муниципальной собственности или государственная собственность на который не разграничена, либо на здании или ином недвижимом имуществе, находящихся в государственной или муниципальной собственности, вправе обратиться в орган государственной власти, орган местного самоуправления с заявлением о заключении дополнительного соглашения к договору на установку и эксплуатацию рекламной конструкции (далее - дополнительное соглашение), предусматривающего увеличение срока действия такого договора, независимо от наличия или отсутствия задолженности по такому договору;</w:t>
      </w:r>
    </w:p>
    <w:p w:rsidR="003A6E58" w:rsidRDefault="003A6E58">
      <w:pPr>
        <w:pStyle w:val="ConsPlusNormal"/>
        <w:spacing w:before="200"/>
        <w:ind w:firstLine="540"/>
        <w:jc w:val="both"/>
      </w:pPr>
      <w:r>
        <w:t xml:space="preserve">3) срок, на который увеличивается срок действия договора на установку и эксплуатацию рекламной конструкции в соответствии с дополнительным соглашением, составляет один год, если в заявлении о заключении дополнительного соглашения не указан меньший срок, на который должен быть увеличен срок действия такого договора.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 установленный в соответствии с </w:t>
      </w:r>
      <w:hyperlink r:id="rId213">
        <w:r>
          <w:rPr>
            <w:color w:val="0000FF"/>
          </w:rPr>
          <w:t>частью 5 статьи 19</w:t>
        </w:r>
      </w:hyperlink>
      <w:r>
        <w:t xml:space="preserve"> Федерального закона от 13 марта 2006 года N 38-ФЗ "О рекламе";</w:t>
      </w:r>
    </w:p>
    <w:p w:rsidR="003A6E58" w:rsidRDefault="003A6E58">
      <w:pPr>
        <w:pStyle w:val="ConsPlusNormal"/>
        <w:spacing w:before="200"/>
        <w:ind w:firstLine="540"/>
        <w:jc w:val="both"/>
      </w:pPr>
      <w:r>
        <w:t xml:space="preserve">4) орган государственной власти или орган местного самоуправления обязан без проведения торгов заключить дополнительное соглашение в срок не позднее пяти рабочих дней со дня поступления предусмотренного </w:t>
      </w:r>
      <w:hyperlink w:anchor="P381">
        <w:r>
          <w:rPr>
            <w:color w:val="0000FF"/>
          </w:rPr>
          <w:t>пунктом 2</w:t>
        </w:r>
      </w:hyperlink>
      <w:r>
        <w:t xml:space="preserve"> настоящей статьи заявления;</w:t>
      </w:r>
    </w:p>
    <w:p w:rsidR="003A6E58" w:rsidRDefault="003A6E58">
      <w:pPr>
        <w:pStyle w:val="ConsPlusNormal"/>
        <w:spacing w:before="200"/>
        <w:ind w:firstLine="540"/>
        <w:jc w:val="both"/>
      </w:pPr>
      <w:r>
        <w:t xml:space="preserve">5) в случае заключения дополнительного соглашения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продлевает срок действия разрешения на установку и эксплуатацию рекламной конструкции на срок, на который продлевается срок действия договора на установку и эксплуатацию рекламной конструкции в соответствии с дополнительным соглашением, на основании заявления лица, которому выдано данное разрешение, поданного в порядке, предусмотренном </w:t>
      </w:r>
      <w:hyperlink r:id="rId214">
        <w:r>
          <w:rPr>
            <w:color w:val="0000FF"/>
          </w:rPr>
          <w:t>частью 9 статьи 19</w:t>
        </w:r>
      </w:hyperlink>
      <w:r>
        <w:t xml:space="preserve"> Федерального закона от 13 марта 2006 года N 38-ФЗ "О рекламе". При этом такое продление срока не требует уплаты государственной пошлины за выдачу разрешения на установку и эксплуатацию рекламной конструкции.</w:t>
      </w:r>
    </w:p>
    <w:p w:rsidR="003A6E58" w:rsidRDefault="003A6E58">
      <w:pPr>
        <w:pStyle w:val="ConsPlusNormal"/>
        <w:ind w:firstLine="540"/>
        <w:jc w:val="both"/>
      </w:pPr>
    </w:p>
    <w:p w:rsidR="003A6E58" w:rsidRDefault="003A6E58">
      <w:pPr>
        <w:pStyle w:val="ConsPlusTitle"/>
        <w:ind w:firstLine="540"/>
        <w:jc w:val="both"/>
        <w:outlineLvl w:val="0"/>
      </w:pPr>
      <w:r>
        <w:t>Статья 21.4</w:t>
      </w:r>
    </w:p>
    <w:p w:rsidR="003A6E58" w:rsidRDefault="003A6E58">
      <w:pPr>
        <w:pStyle w:val="ConsPlusNormal"/>
        <w:ind w:firstLine="540"/>
        <w:jc w:val="both"/>
      </w:pPr>
      <w:r>
        <w:t xml:space="preserve">(введена Федеральным </w:t>
      </w:r>
      <w:hyperlink r:id="rId215">
        <w:r>
          <w:rPr>
            <w:color w:val="0000FF"/>
          </w:rPr>
          <w:t>законом</w:t>
        </w:r>
      </w:hyperlink>
      <w:r>
        <w:t xml:space="preserve"> от 14.07.2022 N 326-ФЗ)</w:t>
      </w:r>
    </w:p>
    <w:p w:rsidR="003A6E58" w:rsidRDefault="003A6E58">
      <w:pPr>
        <w:pStyle w:val="ConsPlusNormal"/>
        <w:ind w:firstLine="540"/>
        <w:jc w:val="both"/>
      </w:pPr>
    </w:p>
    <w:p w:rsidR="003A6E58" w:rsidRDefault="003A6E58">
      <w:pPr>
        <w:pStyle w:val="ConsPlusNormal"/>
        <w:ind w:firstLine="540"/>
        <w:jc w:val="both"/>
      </w:pPr>
      <w:r>
        <w:t>1. В связи с недружественными и противоречащими международному праву действиями иностранных государств, государственных объединений, союзов и (или) международных организаций, связанными с введением ограничительных мер в отношении Российской Федерации, российских юридических лиц и граждан Российской Федерации, и в целях защиты национальных интересов, обеспечения финансовой стабильности и безопасности Российской Федерации, защиты прав и законных интересов российских юридических лиц и граждан Российской Федерации установить ограничение распространения контрсанкционной информации среди неопределенного круга лиц, в том числе с использованием средств массовой информации либо информационно-телекоммуникационных сетей, включая сеть "Интернет" (далее - распространение контрсанкционной информации).</w:t>
      </w:r>
    </w:p>
    <w:p w:rsidR="003A6E58" w:rsidRDefault="003A6E58">
      <w:pPr>
        <w:pStyle w:val="ConsPlusNormal"/>
        <w:spacing w:before="200"/>
        <w:ind w:firstLine="540"/>
        <w:jc w:val="both"/>
      </w:pPr>
      <w:bookmarkStart w:id="19" w:name="P390"/>
      <w:bookmarkEnd w:id="19"/>
      <w:r>
        <w:t>2. В целях настоящей статьи под контрсанкционной информацией понимаются сведения любого характера (производственные, технические, экономические, организационные и другие) о совершенных или планируемых к совершению российскими физическими и (или) юридическими лицами - участниками внешнеторговой деятельности сделках, осуществляемых в области внешней торговли товарами, работами, услугами, информацией и (или) интеллектуальной собственностью в целях обеспечения потребностей внутреннего рынка Российской Федерации, распространение которых может повлечь за собой введение в отношении сторон таких сделок иностранными государствами, государственными объединениями, союзами и (или) международными организациями, совершающими недружественные и противоречащие международному праву действия в отношении Российской Федерации, российских юридических лиц и граждан Российской Федерации, мер ограничительного характера.</w:t>
      </w:r>
    </w:p>
    <w:p w:rsidR="003A6E58" w:rsidRDefault="003A6E58">
      <w:pPr>
        <w:pStyle w:val="ConsPlusNormal"/>
        <w:spacing w:before="200"/>
        <w:ind w:firstLine="540"/>
        <w:jc w:val="both"/>
      </w:pPr>
      <w:r>
        <w:t>3. Не являются контрсанкционной информацией следующие сведения:</w:t>
      </w:r>
    </w:p>
    <w:p w:rsidR="003A6E58" w:rsidRDefault="003A6E58">
      <w:pPr>
        <w:pStyle w:val="ConsPlusNormal"/>
        <w:spacing w:before="200"/>
        <w:ind w:firstLine="540"/>
        <w:jc w:val="both"/>
      </w:pPr>
      <w:r>
        <w:t>1) сведения, составляющие государственную, коммерческую тайну, и иные сведения, относящиеся к информации ограниченного доступа в соответствии с федеральными законами;</w:t>
      </w:r>
    </w:p>
    <w:p w:rsidR="003A6E58" w:rsidRDefault="003A6E58">
      <w:pPr>
        <w:pStyle w:val="ConsPlusNormal"/>
        <w:spacing w:before="200"/>
        <w:ind w:firstLine="540"/>
        <w:jc w:val="both"/>
      </w:pPr>
      <w:r>
        <w:t>2) сведения, обязательные для размещения и использования в государственных, муниципальных и иных информационных системах в соответствии с федеральными законами или принятыми в соответствии с ними нормативными правовыми актами Российской Федерации;</w:t>
      </w:r>
    </w:p>
    <w:p w:rsidR="003A6E58" w:rsidRDefault="003A6E58">
      <w:pPr>
        <w:pStyle w:val="ConsPlusNormal"/>
        <w:spacing w:before="200"/>
        <w:ind w:firstLine="540"/>
        <w:jc w:val="both"/>
      </w:pPr>
      <w:r>
        <w:t>3) сведения, обязательные к распространению в соответствии с федеральными законами.</w:t>
      </w:r>
    </w:p>
    <w:p w:rsidR="003A6E58" w:rsidRDefault="003A6E58">
      <w:pPr>
        <w:pStyle w:val="ConsPlusNormal"/>
        <w:spacing w:before="200"/>
        <w:ind w:firstLine="540"/>
        <w:jc w:val="both"/>
      </w:pPr>
      <w:bookmarkStart w:id="20" w:name="P395"/>
      <w:bookmarkEnd w:id="20"/>
      <w:r>
        <w:t xml:space="preserve">4. Распространение контрсанкционной информации допускается только с письменного согласия ее обладателя - российского физического или юридического лица - участника внешнеторговой деятельности, совершившего или планирующего совершение сделки, указанной в </w:t>
      </w:r>
      <w:hyperlink w:anchor="P390">
        <w:r>
          <w:rPr>
            <w:color w:val="0000FF"/>
          </w:rPr>
          <w:t>части 2</w:t>
        </w:r>
      </w:hyperlink>
      <w:r>
        <w:t xml:space="preserve"> настоящей статьи (далее для целей настоящей статьи - участник внешнеторговой деятельности).</w:t>
      </w:r>
    </w:p>
    <w:p w:rsidR="003A6E58" w:rsidRDefault="003A6E58">
      <w:pPr>
        <w:pStyle w:val="ConsPlusNormal"/>
        <w:spacing w:before="200"/>
        <w:ind w:firstLine="540"/>
        <w:jc w:val="both"/>
      </w:pPr>
      <w:r>
        <w:t>5. Участник внешнеторговой деятельности вправе принимать дополнительные меры по ограничению доступа к контрсанкционной информации в соответствии с законодательством Российской Федерации, защищать в установленном законом порядке свои права в случае нарушения третьими лицами ограничения распространения контрсанкционной информации, предусмотренного настоящей статьей, и требовать возмещения убытков, причиненных в связи с распространением контрсанкционной информации без его согласия.</w:t>
      </w:r>
    </w:p>
    <w:p w:rsidR="003A6E58" w:rsidRDefault="003A6E58">
      <w:pPr>
        <w:pStyle w:val="ConsPlusNormal"/>
        <w:spacing w:before="200"/>
        <w:ind w:firstLine="540"/>
        <w:jc w:val="both"/>
      </w:pPr>
      <w:bookmarkStart w:id="21" w:name="P397"/>
      <w:bookmarkEnd w:id="21"/>
      <w:r>
        <w:t xml:space="preserve">6. Требование о получении письменного согласия, предусмотренное </w:t>
      </w:r>
      <w:hyperlink w:anchor="P395">
        <w:r>
          <w:rPr>
            <w:color w:val="0000FF"/>
          </w:rPr>
          <w:t>частью 4</w:t>
        </w:r>
      </w:hyperlink>
      <w:r>
        <w:t xml:space="preserve"> настоящей статьи, не распространяется на органы государственной власти, иные государственные органы, органы местного самоуправления, их руководителей и заместителей, уполномоченных официальных представителей указанных органов, Председателя Банка России, его заместителей, а также на уполномоченного им представителя при осуществлении ими возложенных на них полномочий.</w:t>
      </w:r>
    </w:p>
    <w:p w:rsidR="003A6E58" w:rsidRDefault="003A6E58">
      <w:pPr>
        <w:pStyle w:val="ConsPlusNormal"/>
        <w:spacing w:before="200"/>
        <w:ind w:firstLine="540"/>
        <w:jc w:val="both"/>
      </w:pPr>
      <w:r>
        <w:t>7. Установленные настоящей статьей ограничения распространения контрсанкционной информации прекращают свое действие со дня:</w:t>
      </w:r>
    </w:p>
    <w:p w:rsidR="003A6E58" w:rsidRDefault="003A6E58">
      <w:pPr>
        <w:pStyle w:val="ConsPlusNormal"/>
        <w:spacing w:before="200"/>
        <w:ind w:firstLine="540"/>
        <w:jc w:val="both"/>
      </w:pPr>
      <w:r>
        <w:t>1) распространения контрсанкционной информации участником внешнеторговой деятельности или с его письменного согласия среди неопределенного круга лиц, в том числе с использованием средств массовой информации либо информационно-телекоммуникационных сетей, включая сеть "Интернет";</w:t>
      </w:r>
    </w:p>
    <w:p w:rsidR="003A6E58" w:rsidRDefault="003A6E58">
      <w:pPr>
        <w:pStyle w:val="ConsPlusNormal"/>
        <w:spacing w:before="200"/>
        <w:ind w:firstLine="540"/>
        <w:jc w:val="both"/>
      </w:pPr>
      <w:r>
        <w:t xml:space="preserve">2) размещения участником внешнеторговой деятельности на его официальном сайте в </w:t>
      </w:r>
      <w:r>
        <w:lastRenderedPageBreak/>
        <w:t>информационно-телекоммуникационной сети "Интернет" сообщения о прекращении действия ограничения на распространение контрсанкционной информации в отношении определенных сведений без раскрытия их содержания;</w:t>
      </w:r>
    </w:p>
    <w:p w:rsidR="003A6E58" w:rsidRDefault="003A6E58">
      <w:pPr>
        <w:pStyle w:val="ConsPlusNormal"/>
        <w:spacing w:before="200"/>
        <w:ind w:firstLine="540"/>
        <w:jc w:val="both"/>
      </w:pPr>
      <w:r>
        <w:t xml:space="preserve">3) распространения контрсанкционной информации лицами, указанными в </w:t>
      </w:r>
      <w:hyperlink w:anchor="P397">
        <w:r>
          <w:rPr>
            <w:color w:val="0000FF"/>
          </w:rPr>
          <w:t>части 6</w:t>
        </w:r>
      </w:hyperlink>
      <w:r>
        <w:t xml:space="preserve"> настоящей статьи, при осуществлении ими возложенных на них полномочий.</w:t>
      </w:r>
    </w:p>
    <w:p w:rsidR="003A6E58" w:rsidRDefault="003A6E58">
      <w:pPr>
        <w:pStyle w:val="ConsPlusNormal"/>
        <w:spacing w:before="200"/>
        <w:ind w:firstLine="540"/>
        <w:jc w:val="both"/>
      </w:pPr>
      <w:r>
        <w:t>8. Участник внешнеторговой деятельности и лица, которым известно об отнесении информации к контрсанкционной информации, уведомляют лиц, которым они передают контрсанкционную информацию, о характере передаваемой информации и об ограничениях, связанных с ее распространением.</w:t>
      </w:r>
    </w:p>
    <w:p w:rsidR="003A6E58" w:rsidRDefault="003A6E58">
      <w:pPr>
        <w:pStyle w:val="ConsPlusNormal"/>
        <w:spacing w:before="200"/>
        <w:ind w:firstLine="540"/>
        <w:jc w:val="both"/>
      </w:pPr>
      <w:r>
        <w:t>9. Распространение контрсанкционной информации с нарушением требований, установленных настоящей статьей, влечет за собой ответственность, предусмотренную законодательством Российской Федерации за разглашение информации с ограниченным доступом.</w:t>
      </w:r>
    </w:p>
    <w:p w:rsidR="003A6E58" w:rsidRDefault="003A6E58">
      <w:pPr>
        <w:pStyle w:val="ConsPlusNormal"/>
        <w:ind w:firstLine="540"/>
        <w:jc w:val="both"/>
      </w:pPr>
    </w:p>
    <w:p w:rsidR="003A6E58" w:rsidRDefault="003A6E58">
      <w:pPr>
        <w:pStyle w:val="ConsPlusTitle"/>
        <w:ind w:firstLine="540"/>
        <w:jc w:val="both"/>
        <w:outlineLvl w:val="0"/>
      </w:pPr>
      <w:r>
        <w:t>Статья 22</w:t>
      </w:r>
    </w:p>
    <w:p w:rsidR="003A6E58" w:rsidRDefault="003A6E58">
      <w:pPr>
        <w:pStyle w:val="ConsPlusNormal"/>
        <w:ind w:firstLine="540"/>
        <w:jc w:val="both"/>
      </w:pPr>
    </w:p>
    <w:p w:rsidR="003A6E58" w:rsidRDefault="003A6E58">
      <w:pPr>
        <w:pStyle w:val="ConsPlusNormal"/>
        <w:ind w:firstLine="540"/>
        <w:jc w:val="both"/>
      </w:pPr>
      <w:r>
        <w:t>1. Настоящий Федеральный закон вступает в силу со дня его официального опубликования.</w:t>
      </w:r>
    </w:p>
    <w:p w:rsidR="003A6E58" w:rsidRDefault="003A6E58">
      <w:pPr>
        <w:pStyle w:val="ConsPlusNormal"/>
        <w:spacing w:before="200"/>
        <w:ind w:firstLine="540"/>
        <w:jc w:val="both"/>
      </w:pPr>
      <w:r>
        <w:t xml:space="preserve">2. Положения </w:t>
      </w:r>
      <w:hyperlink r:id="rId216">
        <w:r>
          <w:rPr>
            <w:color w:val="0000FF"/>
          </w:rPr>
          <w:t>статей 6</w:t>
        </w:r>
      </w:hyperlink>
      <w:r>
        <w:t xml:space="preserve"> и </w:t>
      </w:r>
      <w:hyperlink r:id="rId217">
        <w:r>
          <w:rPr>
            <w:color w:val="0000FF"/>
          </w:rPr>
          <w:t>7</w:t>
        </w:r>
      </w:hyperlink>
      <w: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редакции настоящего Федерального закона) распространяются на правоотношения, возникшие из кредитных договоров (договоров займа), которые заключены до дня вступления в силу настоящего Федерального закона.</w:t>
      </w:r>
    </w:p>
    <w:p w:rsidR="003A6E58" w:rsidRDefault="003A6E58">
      <w:pPr>
        <w:pStyle w:val="ConsPlusNormal"/>
        <w:spacing w:before="200"/>
        <w:ind w:firstLine="540"/>
        <w:jc w:val="both"/>
      </w:pPr>
      <w:r>
        <w:t xml:space="preserve">3. </w:t>
      </w:r>
      <w:hyperlink r:id="rId218">
        <w:r>
          <w:rPr>
            <w:color w:val="0000FF"/>
          </w:rPr>
          <w:t>Пункты 5.1</w:t>
        </w:r>
      </w:hyperlink>
      <w:r>
        <w:t xml:space="preserve">, </w:t>
      </w:r>
      <w:hyperlink r:id="rId219">
        <w:r>
          <w:rPr>
            <w:color w:val="0000FF"/>
          </w:rPr>
          <w:t>5.2</w:t>
        </w:r>
      </w:hyperlink>
      <w:r>
        <w:t xml:space="preserve"> и </w:t>
      </w:r>
      <w:hyperlink r:id="rId220">
        <w:r>
          <w:rPr>
            <w:color w:val="0000FF"/>
          </w:rPr>
          <w:t>28.1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до истечения двух лет со дня официального опубликования настоящего Федерального закона. При исполнении контрактов, заключенных в соответствии с </w:t>
      </w:r>
      <w:hyperlink r:id="rId221">
        <w:r>
          <w:rPr>
            <w:color w:val="0000FF"/>
          </w:rPr>
          <w:t>пунктом 5.1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положения </w:t>
      </w:r>
      <w:hyperlink r:id="rId222">
        <w:r>
          <w:rPr>
            <w:color w:val="0000FF"/>
          </w:rPr>
          <w:t>частей 13</w:t>
        </w:r>
      </w:hyperlink>
      <w:r>
        <w:t xml:space="preserve"> и </w:t>
      </w:r>
      <w:hyperlink r:id="rId223">
        <w:r>
          <w:rPr>
            <w:color w:val="0000FF"/>
          </w:rPr>
          <w:t>14 статьи 94</w:t>
        </w:r>
      </w:hyperlink>
      <w:r>
        <w:t xml:space="preserve"> указанного Федерального закона.</w:t>
      </w:r>
    </w:p>
    <w:p w:rsidR="003A6E58" w:rsidRDefault="003A6E58">
      <w:pPr>
        <w:pStyle w:val="ConsPlusNormal"/>
        <w:jc w:val="both"/>
      </w:pPr>
      <w:r>
        <w:t xml:space="preserve">(в ред. Федерального </w:t>
      </w:r>
      <w:hyperlink r:id="rId224">
        <w:r>
          <w:rPr>
            <w:color w:val="0000FF"/>
          </w:rPr>
          <w:t>закона</w:t>
        </w:r>
      </w:hyperlink>
      <w:r>
        <w:t xml:space="preserve"> от 16.04.2022 N 104-ФЗ)</w:t>
      </w:r>
    </w:p>
    <w:p w:rsidR="003A6E58" w:rsidRDefault="003A6E58">
      <w:pPr>
        <w:pStyle w:val="ConsPlusNormal"/>
        <w:ind w:firstLine="540"/>
        <w:jc w:val="both"/>
      </w:pPr>
    </w:p>
    <w:p w:rsidR="003A6E58" w:rsidRDefault="003A6E58">
      <w:pPr>
        <w:pStyle w:val="ConsPlusNormal"/>
        <w:jc w:val="right"/>
      </w:pPr>
      <w:r>
        <w:t>Президент</w:t>
      </w:r>
    </w:p>
    <w:p w:rsidR="003A6E58" w:rsidRDefault="003A6E58">
      <w:pPr>
        <w:pStyle w:val="ConsPlusNormal"/>
        <w:jc w:val="right"/>
      </w:pPr>
      <w:r>
        <w:t>Российской Федерации</w:t>
      </w:r>
    </w:p>
    <w:p w:rsidR="003A6E58" w:rsidRDefault="003A6E58">
      <w:pPr>
        <w:pStyle w:val="ConsPlusNormal"/>
        <w:jc w:val="right"/>
      </w:pPr>
      <w:r>
        <w:t>В.ПУТИН</w:t>
      </w:r>
    </w:p>
    <w:p w:rsidR="003A6E58" w:rsidRDefault="003A6E58">
      <w:pPr>
        <w:pStyle w:val="ConsPlusNormal"/>
      </w:pPr>
      <w:r>
        <w:t>Москва, Кремль</w:t>
      </w:r>
    </w:p>
    <w:p w:rsidR="003A6E58" w:rsidRDefault="003A6E58">
      <w:pPr>
        <w:pStyle w:val="ConsPlusNormal"/>
        <w:spacing w:before="200"/>
      </w:pPr>
      <w:r>
        <w:t>8 марта 2022 года</w:t>
      </w:r>
    </w:p>
    <w:p w:rsidR="003A6E58" w:rsidRDefault="003A6E58">
      <w:pPr>
        <w:pStyle w:val="ConsPlusNormal"/>
        <w:spacing w:before="200"/>
      </w:pPr>
      <w:r>
        <w:t>N 46-ФЗ</w:t>
      </w:r>
    </w:p>
    <w:p w:rsidR="003A6E58" w:rsidRDefault="003A6E58">
      <w:pPr>
        <w:pStyle w:val="ConsPlusNormal"/>
        <w:jc w:val="both"/>
      </w:pPr>
    </w:p>
    <w:p w:rsidR="003A6E58" w:rsidRDefault="003A6E58">
      <w:pPr>
        <w:pStyle w:val="ConsPlusNormal"/>
        <w:jc w:val="both"/>
      </w:pPr>
    </w:p>
    <w:p w:rsidR="003A6E58" w:rsidRDefault="003A6E58">
      <w:pPr>
        <w:pStyle w:val="ConsPlusNormal"/>
        <w:pBdr>
          <w:bottom w:val="single" w:sz="6" w:space="0" w:color="auto"/>
        </w:pBdr>
        <w:spacing w:before="100" w:after="100"/>
        <w:jc w:val="both"/>
        <w:rPr>
          <w:sz w:val="2"/>
          <w:szCs w:val="2"/>
        </w:rPr>
      </w:pPr>
    </w:p>
    <w:p w:rsidR="008C0661" w:rsidRDefault="008C0661">
      <w:bookmarkStart w:id="22" w:name="_GoBack"/>
      <w:bookmarkEnd w:id="22"/>
    </w:p>
    <w:sectPr w:rsidR="008C0661" w:rsidSect="00783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58"/>
    <w:rsid w:val="003A6E58"/>
    <w:rsid w:val="008C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E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6E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6E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6E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6E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6E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6E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6E5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E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6E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6E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6E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6E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6E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6E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6E5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41859053ACC5B20D68C063B7E3EF72DC8AC41070AFD6BF13E169B088DD00DEC210A0FCE1F1479D173166AA5037E020624D7CH7ADH" TargetMode="External"/><Relationship Id="rId21" Type="http://schemas.openxmlformats.org/officeDocument/2006/relationships/hyperlink" Target="consultantplus://offline/ref=3641859053ACC5B20D68C063B7E3EF72DB80C11175ABD6BF13E169B088DD00DEC210A0F7EBA21D8D137831A64C36F93E67537C7F80H0AAH" TargetMode="External"/><Relationship Id="rId42" Type="http://schemas.openxmlformats.org/officeDocument/2006/relationships/hyperlink" Target="consultantplus://offline/ref=3641859053ACC5B20D68C063B7E3EF72DB81C5197EAED6BF13E169B088DD00DEC210A0FFEAA512D8413730FA0A62EA3C61537E789C0ADB67H2A7H" TargetMode="External"/><Relationship Id="rId63" Type="http://schemas.openxmlformats.org/officeDocument/2006/relationships/hyperlink" Target="consultantplus://offline/ref=3641859053ACC5B20D68C063B7E3EF72DB8CCF1375AAD6BF13E169B088DD00DED010F8F3E8A408D9452266AB4CH3A5H" TargetMode="External"/><Relationship Id="rId84" Type="http://schemas.openxmlformats.org/officeDocument/2006/relationships/hyperlink" Target="consultantplus://offline/ref=3641859053ACC5B20D68C063B7E3EF72DC8AC61575ADD6BF13E169B088DD00DEC210A0FFEAA412DE463730FA0A62EA3C61537E789C0ADB67H2A7H" TargetMode="External"/><Relationship Id="rId138" Type="http://schemas.openxmlformats.org/officeDocument/2006/relationships/hyperlink" Target="consultantplus://offline/ref=3641859053ACC5B20D68C063B7E3EF72DC89C71571AAD6BF13E169B088DD00DEC210A0FFEAA510D8403730FA0A62EA3C61537E789C0ADB67H2A7H" TargetMode="External"/><Relationship Id="rId159" Type="http://schemas.openxmlformats.org/officeDocument/2006/relationships/hyperlink" Target="consultantplus://offline/ref=3641859053ACC5B20D68C063B7E3EF72DC8AC71172A0D6BF13E169B088DD00DEC210A0FFEAA516D8433730FA0A62EA3C61537E789C0ADB67H2A7H" TargetMode="External"/><Relationship Id="rId170" Type="http://schemas.openxmlformats.org/officeDocument/2006/relationships/hyperlink" Target="consultantplus://offline/ref=3641859053ACC5B20D68C063B7E3EF72DC8AC71973ACD6BF13E169B088DD00DEC210A0FFEAA516DF473730FA0A62EA3C61537E789C0ADB67H2A7H" TargetMode="External"/><Relationship Id="rId191" Type="http://schemas.openxmlformats.org/officeDocument/2006/relationships/hyperlink" Target="consultantplus://offline/ref=3641859053ACC5B20D68C063B7E3EF72DC89C61377AFD6BF13E169B088DD00DEC210A0FFEAA717DD413730FA0A62EA3C61537E789C0ADB67H2A7H" TargetMode="External"/><Relationship Id="rId205" Type="http://schemas.openxmlformats.org/officeDocument/2006/relationships/hyperlink" Target="consultantplus://offline/ref=3641859053ACC5B20D68C063B7E3EF72DC8AC71973ACD6BF13E169B088DD00DEC210A0FFEAA517D9443730FA0A62EA3C61537E789C0ADB67H2A7H" TargetMode="External"/><Relationship Id="rId226" Type="http://schemas.openxmlformats.org/officeDocument/2006/relationships/theme" Target="theme/theme1.xml"/><Relationship Id="rId107" Type="http://schemas.openxmlformats.org/officeDocument/2006/relationships/hyperlink" Target="consultantplus://offline/ref=3641859053ACC5B20D68C063B7E3EF72DC89CF1276A1D6BF13E169B088DD00DEC210A0F9EDAE4288066969A94F29E7397E4F7E7DH8A0H" TargetMode="External"/><Relationship Id="rId11" Type="http://schemas.openxmlformats.org/officeDocument/2006/relationships/hyperlink" Target="consultantplus://offline/ref=3641859053ACC5B20D68C063B7E3EF72DC8AC61376AFD6BF13E169B088DD00DEC210A0FFEAA516D8433730FA0A62EA3C61537E789C0ADB67H2A7H" TargetMode="External"/><Relationship Id="rId32" Type="http://schemas.openxmlformats.org/officeDocument/2006/relationships/hyperlink" Target="consultantplus://offline/ref=3641859053ACC5B20D68C063B7E3EF72DB80C0197FA8D6BF13E169B088DD00DEC210A0FAE9A41D8D137831A64C36F93E67537C7F80H0AAH" TargetMode="External"/><Relationship Id="rId53" Type="http://schemas.openxmlformats.org/officeDocument/2006/relationships/hyperlink" Target="consultantplus://offline/ref=3641859053ACC5B20D68C063B7E3EF72DB80C31072ADD6BF13E169B088DD00DEC210A0FFEAA517D9433730FA0A62EA3C61537E789C0ADB67H2A7H" TargetMode="External"/><Relationship Id="rId74" Type="http://schemas.openxmlformats.org/officeDocument/2006/relationships/hyperlink" Target="consultantplus://offline/ref=3641859053ACC5B20D68C063B7E3EF72DB8FC4167FA9D6BF13E169B088DD00DEC210A0FFEAA517D94B3730FA0A62EA3C61537E789C0ADB67H2A7H" TargetMode="External"/><Relationship Id="rId128" Type="http://schemas.openxmlformats.org/officeDocument/2006/relationships/hyperlink" Target="consultantplus://offline/ref=3641859053ACC5B20D68C063B7E3EF72DC8AC61577AED6BF13E169B088DD00DEC210A0FDEAA010D2166D20FE4335E620604A607D820AHDA9H" TargetMode="External"/><Relationship Id="rId149" Type="http://schemas.openxmlformats.org/officeDocument/2006/relationships/hyperlink" Target="consultantplus://offline/ref=3641859053ACC5B20D68C063B7E3EF72DC89C11970AFD6BF13E169B088DD00DED010F8F3E8A408D9452266AB4CH3A5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641859053ACC5B20D68C063B7E3EF72DC89CF1276A1D6BF13E169B088DD00DEC210A0F8EFAC1D8D137831A64C36F93E67537C7F80H0AAH" TargetMode="External"/><Relationship Id="rId160" Type="http://schemas.openxmlformats.org/officeDocument/2006/relationships/hyperlink" Target="consultantplus://offline/ref=3641859053ACC5B20D68C063B7E3EF72DC8AC61371A9D6BF13E169B088DD00DEC210A0FFEAA516D94B3730FA0A62EA3C61537E789C0ADB67H2A7H" TargetMode="External"/><Relationship Id="rId181" Type="http://schemas.openxmlformats.org/officeDocument/2006/relationships/hyperlink" Target="consultantplus://offline/ref=3641859053ACC5B20D68C063B7E3EF72DC8AC61376AFD6BF13E169B088DD00DEC210A0FFEAA516D84A3730FA0A62EA3C61537E789C0ADB67H2A7H" TargetMode="External"/><Relationship Id="rId216" Type="http://schemas.openxmlformats.org/officeDocument/2006/relationships/hyperlink" Target="consultantplus://offline/ref=3641859053ACC5B20D68C063B7E3EF72DC89C41776AAD6BF13E169B088DD00DEC210A0FFEAA516DD433730FA0A62EA3C61537E789C0ADB67H2A7H" TargetMode="External"/><Relationship Id="rId22" Type="http://schemas.openxmlformats.org/officeDocument/2006/relationships/hyperlink" Target="consultantplus://offline/ref=3641859053ACC5B20D68C063B7E3EF72DB80C11175ABD6BF13E169B088DD00DEC210A0F7EBAD1D8D137831A64C36F93E67537C7F80H0AAH" TargetMode="External"/><Relationship Id="rId43" Type="http://schemas.openxmlformats.org/officeDocument/2006/relationships/hyperlink" Target="consultantplus://offline/ref=3641859053ACC5B20D68C063B7E3EF72DB80CE1975AFD6BF13E169B088DD00DED010F8F3E8A408D9452266AB4CH3A5H" TargetMode="External"/><Relationship Id="rId64" Type="http://schemas.openxmlformats.org/officeDocument/2006/relationships/hyperlink" Target="consultantplus://offline/ref=3641859053ACC5B20D68C063B7E3EF72DB8CCF1375AAD6BF13E169B088DD00DEC210A0FFEAA516DD433730FA0A62EA3C61537E789C0ADB67H2A7H" TargetMode="External"/><Relationship Id="rId118" Type="http://schemas.openxmlformats.org/officeDocument/2006/relationships/hyperlink" Target="consultantplus://offline/ref=3641859053ACC5B20D68C063B7E3EF72DC8AC41070AFD6BF13E169B088DD00DEC210A0FFEAA516DD423730FA0A62EA3C61537E789C0ADB67H2A7H" TargetMode="External"/><Relationship Id="rId139" Type="http://schemas.openxmlformats.org/officeDocument/2006/relationships/hyperlink" Target="consultantplus://offline/ref=3641859053ACC5B20D68C063B7E3EF72DC89C5187FAED6BF13E169B088DD00DEC210A0FFEAA516D94B3730FA0A62EA3C61537E789C0ADB67H2A7H" TargetMode="External"/><Relationship Id="rId85" Type="http://schemas.openxmlformats.org/officeDocument/2006/relationships/hyperlink" Target="consultantplus://offline/ref=3641859053ACC5B20D68C063B7E3EF72DC8AC61575ADD6BF13E169B088DD00DEC210A0FCEBA117D2166D20FE4335E620604A607D820AHDA9H" TargetMode="External"/><Relationship Id="rId150" Type="http://schemas.openxmlformats.org/officeDocument/2006/relationships/hyperlink" Target="consultantplus://offline/ref=3641859053ACC5B20D68C063B7E3EF72DC88C4157FADD6BF13E169B088DD00DED010F8F3E8A408D9452266AB4CH3A5H" TargetMode="External"/><Relationship Id="rId171" Type="http://schemas.openxmlformats.org/officeDocument/2006/relationships/hyperlink" Target="consultantplus://offline/ref=3641859053ACC5B20D68C063B7E3EF72DC8AC61577AED6BF13E169B088DD00DEC210A0F9E9A712D2166D20FE4335E620604A607D820AHDA9H" TargetMode="External"/><Relationship Id="rId192" Type="http://schemas.openxmlformats.org/officeDocument/2006/relationships/hyperlink" Target="consultantplus://offline/ref=3641859053ACC5B20D68C063B7E3EF72DB8FC11075ACD6BF13E169B088DD00DEC210A0FFEAA510DC413730FA0A62EA3C61537E789C0ADB67H2A7H" TargetMode="External"/><Relationship Id="rId206" Type="http://schemas.openxmlformats.org/officeDocument/2006/relationships/hyperlink" Target="consultantplus://offline/ref=3641859053ACC5B20D68C063B7E3EF72DC8AC71973ACD6BF13E169B088DD00DEC210A0FFEAA517D9443730FA0A62EA3C61537E789C0ADB67H2A7H" TargetMode="External"/><Relationship Id="rId12" Type="http://schemas.openxmlformats.org/officeDocument/2006/relationships/hyperlink" Target="consultantplus://offline/ref=3641859053ACC5B20D68C063B7E3EF72DC8AC61371A9D6BF13E169B088DD00DEC210A0FFEAA516D94B3730FA0A62EA3C61537E789C0ADB67H2A7H" TargetMode="External"/><Relationship Id="rId33" Type="http://schemas.openxmlformats.org/officeDocument/2006/relationships/hyperlink" Target="consultantplus://offline/ref=3641859053ACC5B20D68C063B7E3EF72DB80C0197FA8D6BF13E169B088DD00DEC210A0FAE9A71D8D137831A64C36F93E67537C7F80H0AAH" TargetMode="External"/><Relationship Id="rId108" Type="http://schemas.openxmlformats.org/officeDocument/2006/relationships/hyperlink" Target="consultantplus://offline/ref=3641859053ACC5B20D68C063B7E3EF72DC89CF1276A1D6BF13E169B088DD00DEC210A0F6EAAE4288066969A94F29E7397E4F7E7DH8A0H" TargetMode="External"/><Relationship Id="rId129" Type="http://schemas.openxmlformats.org/officeDocument/2006/relationships/hyperlink" Target="consultantplus://offline/ref=3641859053ACC5B20D68C063B7E3EF72DC8AC61577AED6BF13E169B088DD00DEC210A0FDEAA31FD2166D20FE4335E620604A607D820AHDA9H" TargetMode="External"/><Relationship Id="rId54" Type="http://schemas.openxmlformats.org/officeDocument/2006/relationships/hyperlink" Target="consultantplus://offline/ref=3641859053ACC5B20D68C063B7E3EF72DB80C31072ADD6BF13E169B088DD00DEC210A0FFEAA517D0413730FA0A62EA3C61537E789C0ADB67H2A7H" TargetMode="External"/><Relationship Id="rId75" Type="http://schemas.openxmlformats.org/officeDocument/2006/relationships/hyperlink" Target="consultantplus://offline/ref=3641859053ACC5B20D68C063B7E3EF72DB8FC4167FA9D6BF13E169B088DD00DEC210A0FFEAA517D8423730FA0A62EA3C61537E789C0ADB67H2A7H" TargetMode="External"/><Relationship Id="rId96" Type="http://schemas.openxmlformats.org/officeDocument/2006/relationships/hyperlink" Target="consultantplus://offline/ref=3641859053ACC5B20D68C063B7E3EF72DC8AC7187EAFD6BF13E169B088DD00DEC210A0FFEAA516DA4A3730FA0A62EA3C61537E789C0ADB67H2A7H" TargetMode="External"/><Relationship Id="rId140" Type="http://schemas.openxmlformats.org/officeDocument/2006/relationships/hyperlink" Target="consultantplus://offline/ref=3641859053ACC5B20D68C063B7E3EF72DC89C5187FAED6BF13E169B088DD00DEC210A0FFEAA516D94B3730FA0A62EA3C61537E789C0ADB67H2A7H" TargetMode="External"/><Relationship Id="rId161" Type="http://schemas.openxmlformats.org/officeDocument/2006/relationships/hyperlink" Target="consultantplus://offline/ref=3641859053ACC5B20D68C063B7E3EF72DC89C11872ABD6BF13E169B088DD00DEC210A0FFEAA516D94B3730FA0A62EA3C61537E789C0ADB67H2A7H" TargetMode="External"/><Relationship Id="rId182" Type="http://schemas.openxmlformats.org/officeDocument/2006/relationships/hyperlink" Target="consultantplus://offline/ref=3641859053ACC5B20D68C063B7E3EF72DC8AC61376AFD6BF13E169B088DD00DEC210A0FFEAA516D8433730FA0A62EA3C61537E789C0ADB67H2A7H" TargetMode="External"/><Relationship Id="rId217" Type="http://schemas.openxmlformats.org/officeDocument/2006/relationships/hyperlink" Target="consultantplus://offline/ref=3641859053ACC5B20D68C063B7E3EF72DC89C41776AAD6BF13E169B088DD00DEC210A0FFEAA516D1403730FA0A62EA3C61537E789C0ADB67H2A7H" TargetMode="External"/><Relationship Id="rId6" Type="http://schemas.openxmlformats.org/officeDocument/2006/relationships/hyperlink" Target="consultantplus://offline/ref=3641859053ACC5B20D68C063B7E3EF72DC89C71474A8D6BF13E169B088DD00DEC210A0FFEAA516DB463730FA0A62EA3C61537E789C0ADB67H2A7H" TargetMode="External"/><Relationship Id="rId23" Type="http://schemas.openxmlformats.org/officeDocument/2006/relationships/hyperlink" Target="consultantplus://offline/ref=3641859053ACC5B20D68C063B7E3EF72DB80C31073A1D6BF13E169B088DD00DEC210A0FFE9AD1D8D137831A64C36F93E67537C7F80H0AAH" TargetMode="External"/><Relationship Id="rId119" Type="http://schemas.openxmlformats.org/officeDocument/2006/relationships/hyperlink" Target="consultantplus://offline/ref=3641859053ACC5B20D68C063B7E3EF72DC8AC41070AFD6BF13E169B088DD00DEC210A0FCE9AC1D8D137831A64C36F93E67537C7F80H0AAH" TargetMode="External"/><Relationship Id="rId44" Type="http://schemas.openxmlformats.org/officeDocument/2006/relationships/hyperlink" Target="consultantplus://offline/ref=3641859053ACC5B20D68C063B7E3EF72DB80CE1975AFD6BF13E169B088DD00DEC210A0FCEBA712D2166D20FE4335E620604A607D820AHDA9H" TargetMode="External"/><Relationship Id="rId65" Type="http://schemas.openxmlformats.org/officeDocument/2006/relationships/hyperlink" Target="consultantplus://offline/ref=3641859053ACC5B20D68C063B7E3EF72DB8CCF1375AAD6BF13E169B088DD00DEC210A0FFEAA516DD403730FA0A62EA3C61537E789C0ADB67H2A7H" TargetMode="External"/><Relationship Id="rId86" Type="http://schemas.openxmlformats.org/officeDocument/2006/relationships/hyperlink" Target="consultantplus://offline/ref=3641859053ACC5B20D68C063B7E3EF72DC8AC6147EADD6BF13E169B088DD00DEC210A0FFEAA517DE473730FA0A62EA3C61537E789C0ADB67H2A7H" TargetMode="External"/><Relationship Id="rId130" Type="http://schemas.openxmlformats.org/officeDocument/2006/relationships/hyperlink" Target="consultantplus://offline/ref=3641859053ACC5B20D68C063B7E3EF72DC88C71777ABD6BF13E169B088DD00DEC210A0FFE3A51D8D137831A64C36F93E67537C7F80H0AAH" TargetMode="External"/><Relationship Id="rId151" Type="http://schemas.openxmlformats.org/officeDocument/2006/relationships/hyperlink" Target="consultantplus://offline/ref=3641859053ACC5B20D68C063B7E3EF72DC89C6127EA1D6BF13E169B088DD00DED010F8F3E8A408D9452266AB4CH3A5H" TargetMode="External"/><Relationship Id="rId172" Type="http://schemas.openxmlformats.org/officeDocument/2006/relationships/hyperlink" Target="consultantplus://offline/ref=3641859053ACC5B20D68C063B7E3EF72DC8AC71973ACD6BF13E169B088DD00DEC210A0FFEAA516DF453730FA0A62EA3C61537E789C0ADB67H2A7H" TargetMode="External"/><Relationship Id="rId193" Type="http://schemas.openxmlformats.org/officeDocument/2006/relationships/hyperlink" Target="consultantplus://offline/ref=3641859053ACC5B20D68C063B7E3EF72DC8AC71973ACD6BF13E169B088DD00DEC210A0FFEAA517D9473730FA0A62EA3C61537E789C0ADB67H2A7H" TargetMode="External"/><Relationship Id="rId207" Type="http://schemas.openxmlformats.org/officeDocument/2006/relationships/hyperlink" Target="consultantplus://offline/ref=3641859053ACC5B20D68C063B7E3EF72DC8AC71973ACD6BF13E169B088DD00DEC210A0FFEAA516D0443730FA0A62EA3C61537E789C0ADB67H2A7H" TargetMode="External"/><Relationship Id="rId13" Type="http://schemas.openxmlformats.org/officeDocument/2006/relationships/hyperlink" Target="consultantplus://offline/ref=3641859053ACC5B20D68C063B7E3EF72DC8AC7187EAFD6BF13E169B088DD00DEC210A0FFEAA516DA473730FA0A62EA3C61537E789C0ADB67H2A7H" TargetMode="External"/><Relationship Id="rId109" Type="http://schemas.openxmlformats.org/officeDocument/2006/relationships/hyperlink" Target="consultantplus://offline/ref=3641859053ACC5B20D68C063B7E3EF72DC89CF1276A1D6BF13E169B088DD00DEC210A0F8EEAE4288066969A94F29E7397E4F7E7DH8A0H" TargetMode="External"/><Relationship Id="rId34" Type="http://schemas.openxmlformats.org/officeDocument/2006/relationships/hyperlink" Target="consultantplus://offline/ref=3641859053ACC5B20D68C063B7E3EF72DC8AC6147FAFD6BF13E169B088DD00DEC210A0FFEAA516D84B3730FA0A62EA3C61537E789C0ADB67H2A7H" TargetMode="External"/><Relationship Id="rId55" Type="http://schemas.openxmlformats.org/officeDocument/2006/relationships/hyperlink" Target="consultantplus://offline/ref=3641859053ACC5B20D68C063B7E3EF72DC88C31677A9D6BF13E169B088DD00DED010F8F3E8A408D9452266AB4CH3A5H" TargetMode="External"/><Relationship Id="rId76" Type="http://schemas.openxmlformats.org/officeDocument/2006/relationships/hyperlink" Target="consultantplus://offline/ref=3641859053ACC5B20D68C063B7E3EF72DC8AC61575ADD6BF13E169B088DD00DEC210A0FFEAA414DC453730FA0A62EA3C61537E789C0ADB67H2A7H" TargetMode="External"/><Relationship Id="rId97" Type="http://schemas.openxmlformats.org/officeDocument/2006/relationships/hyperlink" Target="consultantplus://offline/ref=3641859053ACC5B20D68C063B7E3EF72DC8AC7187EAFD6BF13E169B088DD00DEC210A0FFEAA516DD423730FA0A62EA3C61537E789C0ADB67H2A7H" TargetMode="External"/><Relationship Id="rId120" Type="http://schemas.openxmlformats.org/officeDocument/2006/relationships/hyperlink" Target="consultantplus://offline/ref=3641859053ACC5B20D68C063B7E3EF72DC8AC41070AFD6BF13E169B088DD00DEC210A0FBEBA31D8D137831A64C36F93E67537C7F80H0AAH" TargetMode="External"/><Relationship Id="rId141" Type="http://schemas.openxmlformats.org/officeDocument/2006/relationships/hyperlink" Target="consultantplus://offline/ref=3641859053ACC5B20D68C063B7E3EF72DC89C51877ACD6BF13E169B088DD00DEC210A0FFEAA516D94A3730FA0A62EA3C61537E789C0ADB67H2A7H" TargetMode="External"/><Relationship Id="rId7" Type="http://schemas.openxmlformats.org/officeDocument/2006/relationships/hyperlink" Target="consultantplus://offline/ref=3641859053ACC5B20D68C063B7E3EF72DC89C4167FA0D6BF13E169B088DD00DEC210A0FFEAA517DA433730FA0A62EA3C61537E789C0ADB67H2A7H" TargetMode="External"/><Relationship Id="rId162" Type="http://schemas.openxmlformats.org/officeDocument/2006/relationships/hyperlink" Target="consultantplus://offline/ref=3641859053ACC5B20D68C063B7E3EF72DC89CE1872ADD6BF13E169B088DD00DEC210A0FFEAA516D9413730FA0A62EA3C61537E789C0ADB67H2A7H" TargetMode="External"/><Relationship Id="rId183" Type="http://schemas.openxmlformats.org/officeDocument/2006/relationships/hyperlink" Target="consultantplus://offline/ref=3641859053ACC5B20D68C063B7E3EF72DC8AC61376AFD6BF13E169B088DD00DEC210A0FFEAA516D84A3730FA0A62EA3C61537E789C0ADB67H2A7H" TargetMode="External"/><Relationship Id="rId218" Type="http://schemas.openxmlformats.org/officeDocument/2006/relationships/hyperlink" Target="consultantplus://offline/ref=3641859053ACC5B20D68C063B7E3EF72DC8AC61575ADD6BF13E169B088DD00DEC210A0FFE8A516DD496835EF1B3AE53F7E4D79618008D9H6A7H" TargetMode="External"/><Relationship Id="rId24" Type="http://schemas.openxmlformats.org/officeDocument/2006/relationships/hyperlink" Target="consultantplus://offline/ref=3641859053ACC5B20D68C063B7E3EF72DC88CE107FA8D6BF13E169B088DD00DEC210A0FFEAA517D0443730FA0A62EA3C61537E789C0ADB67H2A7H" TargetMode="External"/><Relationship Id="rId45" Type="http://schemas.openxmlformats.org/officeDocument/2006/relationships/hyperlink" Target="consultantplus://offline/ref=3641859053ACC5B20D68C063B7E3EF72DB80CE1975AFD6BF13E169B088DD00DEC210A0FFEAA512D9423730FA0A62EA3C61537E789C0ADB67H2A7H" TargetMode="External"/><Relationship Id="rId66" Type="http://schemas.openxmlformats.org/officeDocument/2006/relationships/hyperlink" Target="consultantplus://offline/ref=3641859053ACC5B20D68C063B7E3EF72DB8CCF1375AAD6BF13E169B088DD00DEC210A0FFEAA516DD403730FA0A62EA3C61537E789C0ADB67H2A7H" TargetMode="External"/><Relationship Id="rId87" Type="http://schemas.openxmlformats.org/officeDocument/2006/relationships/hyperlink" Target="consultantplus://offline/ref=3641859053ACC5B20D68C063B7E3EF72DC8AC61575ADD6BF13E169B088DD00DEC210A0FCE3A015D2166D20FE4335E620604A607D820AHDA9H" TargetMode="External"/><Relationship Id="rId110" Type="http://schemas.openxmlformats.org/officeDocument/2006/relationships/hyperlink" Target="consultantplus://offline/ref=3641859053ACC5B20D68C063B7E3EF72DB80CF1577A9D6BF13E169B088DD00DEC210A0FDEFAE4288066969A94F29E7397E4F7E7DH8A0H" TargetMode="External"/><Relationship Id="rId131" Type="http://schemas.openxmlformats.org/officeDocument/2006/relationships/hyperlink" Target="consultantplus://offline/ref=3641859053ACC5B20D68C063B7E3EF72DC8AC71872A8D6BF13E169B088DD00DEC210A0FFEAA516DB453730FA0A62EA3C61537E789C0ADB67H2A7H" TargetMode="External"/><Relationship Id="rId152" Type="http://schemas.openxmlformats.org/officeDocument/2006/relationships/hyperlink" Target="consultantplus://offline/ref=3641859053ACC5B20D68C063B7E3EF72DC89C2187FA0D6BF13E169B088DD00DEC210A0FCE1F1479D173166AA5037E020624D7CH7ADH" TargetMode="External"/><Relationship Id="rId173" Type="http://schemas.openxmlformats.org/officeDocument/2006/relationships/hyperlink" Target="consultantplus://offline/ref=3641859053ACC5B20D68C063B7E3EF72DC89C71474A8D6BF13E169B088DD00DEC210A0FFEAA516DB473730FA0A62EA3C61537E789C0ADB67H2A7H" TargetMode="External"/><Relationship Id="rId194" Type="http://schemas.openxmlformats.org/officeDocument/2006/relationships/hyperlink" Target="consultantplus://offline/ref=3641859053ACC5B20D68C063B7E3EF72DC8AC71973ACD6BF13E169B088DD00DEC210A0FFEAA517D9473730FA0A62EA3C61537E789C0ADB67H2A7H" TargetMode="External"/><Relationship Id="rId208" Type="http://schemas.openxmlformats.org/officeDocument/2006/relationships/hyperlink" Target="consultantplus://offline/ref=3641859053ACC5B20D68C063B7E3EF72DC8AC71973ACD6BF13E169B088DD00DEC210A0FFEAA517D9443730FA0A62EA3C61537E789C0ADB67H2A7H" TargetMode="External"/><Relationship Id="rId14" Type="http://schemas.openxmlformats.org/officeDocument/2006/relationships/hyperlink" Target="consultantplus://offline/ref=3641859053ACC5B20D68C063B7E3EF72DC8AC71872A8D6BF13E169B088DD00DEC210A0FFEAA516DB443730FA0A62EA3C61537E789C0ADB67H2A7H" TargetMode="External"/><Relationship Id="rId35" Type="http://schemas.openxmlformats.org/officeDocument/2006/relationships/hyperlink" Target="consultantplus://offline/ref=3641859053ACC5B20D68C063B7E3EF72DB80C0197FA8D6BF13E169B088DD00DED010F8F3E8A408D9452266AB4CH3A5H" TargetMode="External"/><Relationship Id="rId56" Type="http://schemas.openxmlformats.org/officeDocument/2006/relationships/hyperlink" Target="consultantplus://offline/ref=3641859053ACC5B20D68C063B7E3EF72DC88C31677A9D6BF13E169B088DD00DEC210A0FFEAA516DC443730FA0A62EA3C61537E789C0ADB67H2A7H" TargetMode="External"/><Relationship Id="rId77" Type="http://schemas.openxmlformats.org/officeDocument/2006/relationships/hyperlink" Target="consultantplus://offline/ref=3641859053ACC5B20D68C063B7E3EF72DC89CF1675ABD6BF13E169B088DD00DEC210A0FFEAA516D9473730FA0A62EA3C61537E789C0ADB67H2A7H" TargetMode="External"/><Relationship Id="rId100" Type="http://schemas.openxmlformats.org/officeDocument/2006/relationships/hyperlink" Target="consultantplus://offline/ref=3641859053ACC5B20D68C063B7E3EF72DC89CF1276A1D6BF13E169B088DD00DEC210A0FFEAA515DD453730FA0A62EA3C61537E789C0ADB67H2A7H" TargetMode="External"/><Relationship Id="rId8" Type="http://schemas.openxmlformats.org/officeDocument/2006/relationships/hyperlink" Target="consultantplus://offline/ref=3641859053ACC5B20D68C063B7E3EF72DC89C2167FA8D6BF13E169B088DD00DEC210A0FFEAA516DC403730FA0A62EA3C61537E789C0ADB67H2A7H" TargetMode="External"/><Relationship Id="rId98" Type="http://schemas.openxmlformats.org/officeDocument/2006/relationships/hyperlink" Target="consultantplus://offline/ref=3641859053ACC5B20D68C063B7E3EF72DC89CF1276A1D6BF13E169B088DD00DEC210A0FFEAA513D2166D20FE4335E620604A607D820AHDA9H" TargetMode="External"/><Relationship Id="rId121" Type="http://schemas.openxmlformats.org/officeDocument/2006/relationships/hyperlink" Target="consultantplus://offline/ref=3641859053ACC5B20D68C063B7E3EF72DC89C2187FA0D6BF13E169B088DD00DEC210A0FFEAA516DA413730FA0A62EA3C61537E789C0ADB67H2A7H" TargetMode="External"/><Relationship Id="rId142" Type="http://schemas.openxmlformats.org/officeDocument/2006/relationships/hyperlink" Target="consultantplus://offline/ref=3641859053ACC5B20D68C063B7E3EF72DC8AC71977ADD6BF13E169B088DD00DEC210A0FFEAA516DB413730FA0A62EA3C61537E789C0ADB67H2A7H" TargetMode="External"/><Relationship Id="rId163" Type="http://schemas.openxmlformats.org/officeDocument/2006/relationships/hyperlink" Target="consultantplus://offline/ref=3641859053ACC5B20D68C063B7E3EF72DC8AC71872A8D6BF13E169B088DD00DEC210A0FFEAA516DA423730FA0A62EA3C61537E789C0ADB67H2A7H" TargetMode="External"/><Relationship Id="rId184" Type="http://schemas.openxmlformats.org/officeDocument/2006/relationships/hyperlink" Target="consultantplus://offline/ref=3641859053ACC5B20D68C063B7E3EF72DC8AC61576A9D6BF13E169B088DD00DEC210A0FFEAA516DA473730FA0A62EA3C61537E789C0ADB67H2A7H" TargetMode="External"/><Relationship Id="rId219" Type="http://schemas.openxmlformats.org/officeDocument/2006/relationships/hyperlink" Target="consultantplus://offline/ref=3641859053ACC5B20D68C063B7E3EF72DC8AC61575ADD6BF13E169B088DD00DEC210A0FFE8A516DC496835EF1B3AE53F7E4D79618008D9H6A7H" TargetMode="External"/><Relationship Id="rId3" Type="http://schemas.openxmlformats.org/officeDocument/2006/relationships/settings" Target="settings.xml"/><Relationship Id="rId214" Type="http://schemas.openxmlformats.org/officeDocument/2006/relationships/hyperlink" Target="consultantplus://offline/ref=3641859053ACC5B20D68C063B7E3EF72DC8AC41072A1D6BF13E169B088DD00DEC210A0FFEDAC1D8D137831A64C36F93E67537C7F80H0AAH" TargetMode="External"/><Relationship Id="rId25" Type="http://schemas.openxmlformats.org/officeDocument/2006/relationships/hyperlink" Target="consultantplus://offline/ref=3641859053ACC5B20D68C063B7E3EF72DC88CE107FA8D6BF13E169B088DD00DEC210A0FFEAA517D0453730FA0A62EA3C61537E789C0ADB67H2A7H" TargetMode="External"/><Relationship Id="rId46" Type="http://schemas.openxmlformats.org/officeDocument/2006/relationships/hyperlink" Target="consultantplus://offline/ref=3641859053ACC5B20D68C063B7E3EF72DB80CE1975AFD6BF13E169B088DD00DEC210A0FFEAA414DC453730FA0A62EA3C61537E789C0ADB67H2A7H" TargetMode="External"/><Relationship Id="rId67" Type="http://schemas.openxmlformats.org/officeDocument/2006/relationships/hyperlink" Target="consultantplus://offline/ref=3641859053ACC5B20D68C063B7E3EF72DB8CCF1375AAD6BF13E169B088DD00DEC210A0FFEAA516DD463730FA0A62EA3C61537E789C0ADB67H2A7H" TargetMode="External"/><Relationship Id="rId116" Type="http://schemas.openxmlformats.org/officeDocument/2006/relationships/hyperlink" Target="consultantplus://offline/ref=3641859053ACC5B20D68C063B7E3EF72DC8AC41070AFD6BF13E169B088DD00DEC210A0FFEAA516DA473730FA0A62EA3C61537E789C0ADB67H2A7H" TargetMode="External"/><Relationship Id="rId137" Type="http://schemas.openxmlformats.org/officeDocument/2006/relationships/hyperlink" Target="consultantplus://offline/ref=3641859053ACC5B20D68C063B7E3EF72DC89C41671ACD6BF13E169B088DD00DEC210A0FFEAA516D9473730FA0A62EA3C61537E789C0ADB67H2A7H" TargetMode="External"/><Relationship Id="rId158" Type="http://schemas.openxmlformats.org/officeDocument/2006/relationships/hyperlink" Target="consultantplus://offline/ref=3641859053ACC5B20D68C063B7E3EF72DC89C2167FA8D6BF13E169B088DD00DEC210A0FFEAA516DC443730FA0A62EA3C61537E789C0ADB67H2A7H" TargetMode="External"/><Relationship Id="rId20" Type="http://schemas.openxmlformats.org/officeDocument/2006/relationships/hyperlink" Target="consultantplus://offline/ref=3641859053ACC5B20D68C063B7E3EF72DB80C11175ABD6BF13E169B088DD00DEC210A0F7EBA71D8D137831A64C36F93E67537C7F80H0AAH" TargetMode="External"/><Relationship Id="rId41" Type="http://schemas.openxmlformats.org/officeDocument/2006/relationships/hyperlink" Target="consultantplus://offline/ref=3641859053ACC5B20D68C063B7E3EF72DB81C5197EAED6BF13E169B088DD00DEC210A0FFEAA414D9413730FA0A62EA3C61537E789C0ADB67H2A7H" TargetMode="External"/><Relationship Id="rId62" Type="http://schemas.openxmlformats.org/officeDocument/2006/relationships/hyperlink" Target="consultantplus://offline/ref=3641859053ACC5B20D68C063B7E3EF72DB80C0197FA1D6BF13E169B088DD00DEC210A0FFEAA516DE443730FA0A62EA3C61537E789C0ADB67H2A7H" TargetMode="External"/><Relationship Id="rId83" Type="http://schemas.openxmlformats.org/officeDocument/2006/relationships/hyperlink" Target="consultantplus://offline/ref=3641859053ACC5B20D68C063B7E3EF72DC8AC6147EADD6BF13E169B088DD00DEC210A0FFEAA517DE413730FA0A62EA3C61537E789C0ADB67H2A7H" TargetMode="External"/><Relationship Id="rId88" Type="http://schemas.openxmlformats.org/officeDocument/2006/relationships/hyperlink" Target="consultantplus://offline/ref=3641859053ACC5B20D68C063B7E3EF72DC8AC61575ADD6BF13E169B088DD00DEC210A0FCE3A215D2166D20FE4335E620604A607D820AHDA9H" TargetMode="External"/><Relationship Id="rId111" Type="http://schemas.openxmlformats.org/officeDocument/2006/relationships/hyperlink" Target="consultantplus://offline/ref=3641859053ACC5B20D68C063B7E3EF72DC89CF1276A1D6BF13E169B088DD00DEC210A0FFEAA71D8D137831A64C36F93E67537C7F80H0AAH" TargetMode="External"/><Relationship Id="rId132" Type="http://schemas.openxmlformats.org/officeDocument/2006/relationships/hyperlink" Target="consultantplus://offline/ref=3641859053ACC5B20D68C063B7E3EF72DC89C01277ABD6BF13E169B088DD00DEC210A0FFEAA516D9473730FA0A62EA3C61537E789C0ADB67H2A7H" TargetMode="External"/><Relationship Id="rId153" Type="http://schemas.openxmlformats.org/officeDocument/2006/relationships/hyperlink" Target="consultantplus://offline/ref=3641859053ACC5B20D68C063B7E3EF72DC89C4167FA0D6BF13E169B088DD00DEC210A0FFEAA517DA433730FA0A62EA3C61537E789C0ADB67H2A7H" TargetMode="External"/><Relationship Id="rId174" Type="http://schemas.openxmlformats.org/officeDocument/2006/relationships/hyperlink" Target="consultantplus://offline/ref=3641859053ACC5B20D68C063B7E3EF72DC89C71474A8D6BF13E169B088DD00DEC210A0FFEAA516DB443730FA0A62EA3C61537E789C0ADB67H2A7H" TargetMode="External"/><Relationship Id="rId179" Type="http://schemas.openxmlformats.org/officeDocument/2006/relationships/hyperlink" Target="consultantplus://offline/ref=3641859053ACC5B20D68C063B7E3EF72DC89C6127EA0D6BF13E169B088DD00DEC210A0FAE9A31D8D137831A64C36F93E67537C7F80H0AAH" TargetMode="External"/><Relationship Id="rId195" Type="http://schemas.openxmlformats.org/officeDocument/2006/relationships/hyperlink" Target="consultantplus://offline/ref=3641859053ACC5B20D68C063B7E3EF72DC8AC71973ACD6BF13E169B088DD00DEC210A0FFEAA517D9443730FA0A62EA3C61537E789C0ADB67H2A7H" TargetMode="External"/><Relationship Id="rId209" Type="http://schemas.openxmlformats.org/officeDocument/2006/relationships/hyperlink" Target="consultantplus://offline/ref=3641859053ACC5B20D68C063B7E3EF72DC8AC71973ACD6BF13E169B088DD00DEC210A0FFEAA517D9473730FA0A62EA3C61537E789C0ADB67H2A7H" TargetMode="External"/><Relationship Id="rId190" Type="http://schemas.openxmlformats.org/officeDocument/2006/relationships/hyperlink" Target="consultantplus://offline/ref=3641859053ACC5B20D68C063B7E3EF72DC89C61377AFD6BF13E169B088DD00DEC210A0FFEAA717DA413730FA0A62EA3C61537E789C0ADB67H2A7H" TargetMode="External"/><Relationship Id="rId204" Type="http://schemas.openxmlformats.org/officeDocument/2006/relationships/hyperlink" Target="consultantplus://offline/ref=3641859053ACC5B20D68C063B7E3EF72DC8AC71973ACD6BF13E169B088DD00DEC210A0FFEAA517D9443730FA0A62EA3C61537E789C0ADB67H2A7H" TargetMode="External"/><Relationship Id="rId220" Type="http://schemas.openxmlformats.org/officeDocument/2006/relationships/hyperlink" Target="consultantplus://offline/ref=3641859053ACC5B20D68C063B7E3EF72DC8AC61575ADD6BF13E169B088DD00DEC210A0FFE8A516DE496835EF1B3AE53F7E4D79618008D9H6A7H" TargetMode="External"/><Relationship Id="rId225" Type="http://schemas.openxmlformats.org/officeDocument/2006/relationships/fontTable" Target="fontTable.xml"/><Relationship Id="rId15" Type="http://schemas.openxmlformats.org/officeDocument/2006/relationships/hyperlink" Target="consultantplus://offline/ref=3641859053ACC5B20D68C063B7E3EF72DC8AC71977ADD6BF13E169B088DD00DEC210A0FFEAA516D84A3730FA0A62EA3C61537E789C0ADB67H2A7H" TargetMode="External"/><Relationship Id="rId36" Type="http://schemas.openxmlformats.org/officeDocument/2006/relationships/hyperlink" Target="consultantplus://offline/ref=3641859053ACC5B20D68C063B7E3EF72DB81C5197EA8D6BF13E169B088DD00DED010F8F3E8A408D9452266AB4CH3A5H" TargetMode="External"/><Relationship Id="rId57" Type="http://schemas.openxmlformats.org/officeDocument/2006/relationships/hyperlink" Target="consultantplus://offline/ref=3641859053ACC5B20D68C063B7E3EF72DC88C31677A9D6BF13E169B088DD00DEC210A0FFEAA516D1403730FA0A62EA3C61537E789C0ADB67H2A7H" TargetMode="External"/><Relationship Id="rId106" Type="http://schemas.openxmlformats.org/officeDocument/2006/relationships/hyperlink" Target="consultantplus://offline/ref=3641859053ACC5B20D68C063B7E3EF72DC89CF1276A1D6BF13E169B088DD00DEC210A0FAEEA51D8D137831A64C36F93E67537C7F80H0AAH" TargetMode="External"/><Relationship Id="rId127" Type="http://schemas.openxmlformats.org/officeDocument/2006/relationships/hyperlink" Target="consultantplus://offline/ref=3641859053ACC5B20D68C063B7E3EF72DC8AC61577AED6BF13E169B088DD00DEC210A0FCE3A214D2166D20FE4335E620604A607D820AHDA9H" TargetMode="External"/><Relationship Id="rId10" Type="http://schemas.openxmlformats.org/officeDocument/2006/relationships/hyperlink" Target="consultantplus://offline/ref=3641859053ACC5B20D68C063B7E3EF72DC89C11872ABD6BF13E169B088DD00DEC210A0FFEAA516D94B3730FA0A62EA3C61537E789C0ADB67H2A7H" TargetMode="External"/><Relationship Id="rId31" Type="http://schemas.openxmlformats.org/officeDocument/2006/relationships/hyperlink" Target="consultantplus://offline/ref=3641859053ACC5B20D68C063B7E3EF72DB80C0197FA8D6BF13E169B088DD00DEC210A0FAE9A41D8D137831A64C36F93E67537C7F80H0AAH" TargetMode="External"/><Relationship Id="rId52" Type="http://schemas.openxmlformats.org/officeDocument/2006/relationships/hyperlink" Target="consultantplus://offline/ref=3641859053ACC5B20D68C063B7E3EF72DB80C31072ADD6BF13E169B088DD00DED010F8F3E8A408D9452266AB4CH3A5H" TargetMode="External"/><Relationship Id="rId73" Type="http://schemas.openxmlformats.org/officeDocument/2006/relationships/hyperlink" Target="consultantplus://offline/ref=3641859053ACC5B20D68C063B7E3EF72DB8FC4167FA9D6BF13E169B088DD00DEC210A0FFEAA517D9473730FA0A62EA3C61537E789C0ADB67H2A7H" TargetMode="External"/><Relationship Id="rId78" Type="http://schemas.openxmlformats.org/officeDocument/2006/relationships/hyperlink" Target="consultantplus://offline/ref=3641859053ACC5B20D68C063B7E3EF72DC8AC61575ADD6BF13E169B088DD00DEC210A0FFEAA414DC453730FA0A62EA3C61537E789C0ADB67H2A7H" TargetMode="External"/><Relationship Id="rId94" Type="http://schemas.openxmlformats.org/officeDocument/2006/relationships/hyperlink" Target="consultantplus://offline/ref=3641859053ACC5B20D68C063B7E3EF72DC89CF1276A1D6BF13E169B088DD00DEC210A0FFEAA517DC413730FA0A62EA3C61537E789C0ADB67H2A7H" TargetMode="External"/><Relationship Id="rId99" Type="http://schemas.openxmlformats.org/officeDocument/2006/relationships/hyperlink" Target="consultantplus://offline/ref=3641859053ACC5B20D68C063B7E3EF72DC89CF1276A1D6BF13E169B088DD00DEC210A0F8EEAC1D8D137831A64C36F93E67537C7F80H0AAH" TargetMode="External"/><Relationship Id="rId101" Type="http://schemas.openxmlformats.org/officeDocument/2006/relationships/hyperlink" Target="consultantplus://offline/ref=3641859053ACC5B20D68C063B7E3EF72DC89CF1276A1D6BF13E169B088DD00DEC210A0F8EDAD1D8D137831A64C36F93E67537C7F80H0AAH" TargetMode="External"/><Relationship Id="rId122" Type="http://schemas.openxmlformats.org/officeDocument/2006/relationships/hyperlink" Target="consultantplus://offline/ref=3641859053ACC5B20D68C063B7E3EF72DC89C6127EA0D6BF13E169B088DD00DEC210A0FFEAA414D0443730FA0A62EA3C61537E789C0ADB67H2A7H" TargetMode="External"/><Relationship Id="rId143" Type="http://schemas.openxmlformats.org/officeDocument/2006/relationships/hyperlink" Target="consultantplus://offline/ref=3641859053ACC5B20D68C063B7E3EF72DC89C41672AFD6BF13E169B088DD00DED010F8F3E8A408D9452266AB4CH3A5H" TargetMode="External"/><Relationship Id="rId148" Type="http://schemas.openxmlformats.org/officeDocument/2006/relationships/hyperlink" Target="consultantplus://offline/ref=3641859053ACC5B20D68C063B7E3EF72DC89C1187FABD6BF13E169B088DD00DED010F8F3E8A408D9452266AB4CH3A5H" TargetMode="External"/><Relationship Id="rId164" Type="http://schemas.openxmlformats.org/officeDocument/2006/relationships/hyperlink" Target="consultantplus://offline/ref=3641859053ACC5B20D68C063B7E3EF72DC8AC71872A8D6BF13E169B088DD00DEC210A0FFEAA516DA433730FA0A62EA3C61537E789C0ADB67H2A7H" TargetMode="External"/><Relationship Id="rId169" Type="http://schemas.openxmlformats.org/officeDocument/2006/relationships/hyperlink" Target="consultantplus://offline/ref=3641859053ACC5B20D68C063B7E3EF72DC8AC61577AED6BF13E169B088DD00DEC210A0F9E9A712D2166D20FE4335E620604A607D820AHDA9H" TargetMode="External"/><Relationship Id="rId185" Type="http://schemas.openxmlformats.org/officeDocument/2006/relationships/hyperlink" Target="consultantplus://offline/ref=3641859053ACC5B20D68C063B7E3EF72DC8AC61576A9D6BF13E169B088DD00DEC210A0FAE8AC1D8D137831A64C36F93E67537C7F80H0AAH" TargetMode="External"/><Relationship Id="rId4" Type="http://schemas.openxmlformats.org/officeDocument/2006/relationships/webSettings" Target="webSettings.xml"/><Relationship Id="rId9" Type="http://schemas.openxmlformats.org/officeDocument/2006/relationships/hyperlink" Target="consultantplus://offline/ref=3641859053ACC5B20D68C063B7E3EF72DC8AC6147EADD6BF13E169B088DD00DEC210A0FFEAA517DE423730FA0A62EA3C61537E789C0ADB67H2A7H" TargetMode="External"/><Relationship Id="rId180" Type="http://schemas.openxmlformats.org/officeDocument/2006/relationships/hyperlink" Target="consultantplus://offline/ref=3641859053ACC5B20D68C063B7E3EF72DC89C6127EA0D6BF13E169B088DD00DEC210A0FAE9A21D8D137831A64C36F93E67537C7F80H0AAH" TargetMode="External"/><Relationship Id="rId210" Type="http://schemas.openxmlformats.org/officeDocument/2006/relationships/hyperlink" Target="consultantplus://offline/ref=3641859053ACC5B20D68C063B7E3EF72DC8AC71973ACD6BF13E169B088DD00DEC210A0FFEAA517D9453730FA0A62EA3C61537E789C0ADB67H2A7H" TargetMode="External"/><Relationship Id="rId215" Type="http://schemas.openxmlformats.org/officeDocument/2006/relationships/hyperlink" Target="consultantplus://offline/ref=3641859053ACC5B20D68C063B7E3EF72DC8AC71977ADD6BF13E169B088DD00DEC210A0FFEAA516DB473730FA0A62EA3C61537E789C0ADB67H2A7H" TargetMode="External"/><Relationship Id="rId26" Type="http://schemas.openxmlformats.org/officeDocument/2006/relationships/hyperlink" Target="consultantplus://offline/ref=3641859053ACC5B20D68C063B7E3EF72DC88CE107FA8D6BF13E169B088DD00DEC210A0FFEAA517D0443730FA0A62EA3C61537E789C0ADB67H2A7H" TargetMode="External"/><Relationship Id="rId47" Type="http://schemas.openxmlformats.org/officeDocument/2006/relationships/hyperlink" Target="consultantplus://offline/ref=3641859053ACC5B20D68C063B7E3EF72DB80CE1975AFD6BF13E169B088DD00DEC210A0FFEAA414DC453730FA0A62EA3C61537E789C0ADB67H2A7H" TargetMode="External"/><Relationship Id="rId68" Type="http://schemas.openxmlformats.org/officeDocument/2006/relationships/hyperlink" Target="consultantplus://offline/ref=3641859053ACC5B20D68C063B7E3EF72DB8CCF1375AAD6BF13E169B088DD00DEC210A0FFEAA516DD443730FA0A62EA3C61537E789C0ADB67H2A7H" TargetMode="External"/><Relationship Id="rId89" Type="http://schemas.openxmlformats.org/officeDocument/2006/relationships/hyperlink" Target="consultantplus://offline/ref=3641859053ACC5B20D68C063B7E3EF72DC8AC61575ADD6BF13E169B088DD00DEC210A0FCE3A212D2166D20FE4335E620604A607D820AHDA9H" TargetMode="External"/><Relationship Id="rId112" Type="http://schemas.openxmlformats.org/officeDocument/2006/relationships/hyperlink" Target="consultantplus://offline/ref=3641859053ACC5B20D68C063B7E3EF72DC89CF1276A1D6BF13E169B088DD00DEC210A0F8EEAE4288066969A94F29E7397E4F7E7DH8A0H" TargetMode="External"/><Relationship Id="rId133" Type="http://schemas.openxmlformats.org/officeDocument/2006/relationships/hyperlink" Target="consultantplus://offline/ref=3641859053ACC5B20D68C063B7E3EF72DC89C71174AED6BF13E169B088DD00DED010F8F3E8A408D9452266AB4CH3A5H" TargetMode="External"/><Relationship Id="rId154" Type="http://schemas.openxmlformats.org/officeDocument/2006/relationships/hyperlink" Target="consultantplus://offline/ref=3641859053ACC5B20D68C063B7E3EF72DC89C2167FA8D6BF13E169B088DD00DEC210A0FFEAA516DC403730FA0A62EA3C61537E789C0ADB67H2A7H" TargetMode="External"/><Relationship Id="rId175" Type="http://schemas.openxmlformats.org/officeDocument/2006/relationships/hyperlink" Target="consultantplus://offline/ref=3641859053ACC5B20D68C063B7E3EF72DC89C71474A8D6BF13E169B088DD00DEC210A0FFEAA516DB453730FA0A62EA3C61537E789C0ADB67H2A7H" TargetMode="External"/><Relationship Id="rId196" Type="http://schemas.openxmlformats.org/officeDocument/2006/relationships/hyperlink" Target="consultantplus://offline/ref=3641859053ACC5B20D68C063B7E3EF72DC8AC71973ACD6BF13E169B088DD00DEC210A0FFEAA516D0443730FA0A62EA3C61537E789C0ADB67H2A7H" TargetMode="External"/><Relationship Id="rId200" Type="http://schemas.openxmlformats.org/officeDocument/2006/relationships/hyperlink" Target="consultantplus://offline/ref=3641859053ACC5B20D68C063B7E3EF72DC89C6127EA0D6BF13E169B088DD00DEC210A0FFEAA511D8453730FA0A62EA3C61537E789C0ADB67H2A7H" TargetMode="External"/><Relationship Id="rId16" Type="http://schemas.openxmlformats.org/officeDocument/2006/relationships/hyperlink" Target="consultantplus://offline/ref=3641859053ACC5B20D68C063B7E3EF72DC8AC71973ACD6BF13E169B088DD00DEC210A0FFEAA516DF463730FA0A62EA3C61537E789C0ADB67H2A7H" TargetMode="External"/><Relationship Id="rId221" Type="http://schemas.openxmlformats.org/officeDocument/2006/relationships/hyperlink" Target="consultantplus://offline/ref=3641859053ACC5B20D68C063B7E3EF72DC8AC61575ADD6BF13E169B088DD00DEC210A0FFE8A516DD496835EF1B3AE53F7E4D79618008D9H6A7H" TargetMode="External"/><Relationship Id="rId37" Type="http://schemas.openxmlformats.org/officeDocument/2006/relationships/hyperlink" Target="consultantplus://offline/ref=3641859053ACC5B20D68C063B7E3EF72DB81C5197EA8D6BF13E169B088DD00DEC210A0FFEAA51ED0423730FA0A62EA3C61537E789C0ADB67H2A7H" TargetMode="External"/><Relationship Id="rId58" Type="http://schemas.openxmlformats.org/officeDocument/2006/relationships/hyperlink" Target="consultantplus://offline/ref=3641859053ACC5B20D68C063B7E3EF72DC88C31677A9D6BF13E169B088DD00DEC210A0FCEBAE4288066969A94F29E7397E4F7E7DH8A0H" TargetMode="External"/><Relationship Id="rId79" Type="http://schemas.openxmlformats.org/officeDocument/2006/relationships/hyperlink" Target="consultantplus://offline/ref=3641859053ACC5B20D68C063B7E3EF72DC8AC6147EADD6BF13E169B088DD00DEC210A0FFEAA517DE403730FA0A62EA3C61537E789C0ADB67H2A7H" TargetMode="External"/><Relationship Id="rId102" Type="http://schemas.openxmlformats.org/officeDocument/2006/relationships/hyperlink" Target="consultantplus://offline/ref=3641859053ACC5B20D68C063B7E3EF72DC89CF1276A1D6BF13E169B088DD00DED010F8F3E8A408D9452266AB4CH3A5H" TargetMode="External"/><Relationship Id="rId123" Type="http://schemas.openxmlformats.org/officeDocument/2006/relationships/hyperlink" Target="consultantplus://offline/ref=3641859053ACC5B20D68C063B7E3EF72DC89C6127EA0D6BF13E169B088DD00DEC210A0FFEAA414D04A3730FA0A62EA3C61537E789C0ADB67H2A7H" TargetMode="External"/><Relationship Id="rId144" Type="http://schemas.openxmlformats.org/officeDocument/2006/relationships/hyperlink" Target="consultantplus://offline/ref=3641859053ACC5B20D68C063B7E3EF72DC89C51170AAD6BF13E169B088DD00DEC210A0FFEAA516D9473730FA0A62EA3C61537E789C0ADB67H2A7H" TargetMode="External"/><Relationship Id="rId90" Type="http://schemas.openxmlformats.org/officeDocument/2006/relationships/hyperlink" Target="consultantplus://offline/ref=3641859053ACC5B20D68C063B7E3EF72DC8AC6147EADD6BF13E169B088DD00DEC210A0FFEAA517DE443730FA0A62EA3C61537E789C0ADB67H2A7H" TargetMode="External"/><Relationship Id="rId165" Type="http://schemas.openxmlformats.org/officeDocument/2006/relationships/hyperlink" Target="consultantplus://offline/ref=3641859053ACC5B20D68C063B7E3EF72DC8AC71872A8D6BF13E169B088DD00DEC210A0FFEAA516DA413730FA0A62EA3C61537E789C0ADB67H2A7H" TargetMode="External"/><Relationship Id="rId186" Type="http://schemas.openxmlformats.org/officeDocument/2006/relationships/hyperlink" Target="consultantplus://offline/ref=3641859053ACC5B20D68C063B7E3EF72DC8AC61576A9D6BF13E169B088DD00DEC210A0FFEAA517D0443730FA0A62EA3C61537E789C0ADB67H2A7H" TargetMode="External"/><Relationship Id="rId211" Type="http://schemas.openxmlformats.org/officeDocument/2006/relationships/hyperlink" Target="consultantplus://offline/ref=3641859053ACC5B20D68C063B7E3EF72DC8AC71973ACD6BF13E169B088DD00DEC210A0FFEAA517D9443730FA0A62EA3C61537E789C0ADB67H2A7H" TargetMode="External"/><Relationship Id="rId27" Type="http://schemas.openxmlformats.org/officeDocument/2006/relationships/hyperlink" Target="consultantplus://offline/ref=3641859053ACC5B20D68C063B7E3EF72DC88C01174A8D6BF13E169B088DD00DED010F8F3E8A408D9452266AB4CH3A5H" TargetMode="External"/><Relationship Id="rId48" Type="http://schemas.openxmlformats.org/officeDocument/2006/relationships/hyperlink" Target="consultantplus://offline/ref=3641859053ACC5B20D68C063B7E3EF72DB80CE1975AFD6BF13E169B088DD00DEC210A0FCE3A715D2166D20FE4335E620604A607D820AHDA9H" TargetMode="External"/><Relationship Id="rId69" Type="http://schemas.openxmlformats.org/officeDocument/2006/relationships/hyperlink" Target="consultantplus://offline/ref=3641859053ACC5B20D68C063B7E3EF72DB8CCF1375AAD6BF13E169B088DD00DEC210A0FFEAA516DC463730FA0A62EA3C61537E789C0ADB67H2A7H" TargetMode="External"/><Relationship Id="rId113" Type="http://schemas.openxmlformats.org/officeDocument/2006/relationships/hyperlink" Target="consultantplus://offline/ref=3641859053ACC5B20D68C063B7E3EF72DC89CF1276A1D6BF13E169B088DD00DEC210A0FAEEA31D8D137831A64C36F93E67537C7F80H0AAH" TargetMode="External"/><Relationship Id="rId134" Type="http://schemas.openxmlformats.org/officeDocument/2006/relationships/hyperlink" Target="consultantplus://offline/ref=3641859053ACC5B20D68C063B7E3EF72DB80CF1577A8D6BF13E169B088DD00DED010F8F3E8A408D9452266AB4CH3A5H" TargetMode="External"/><Relationship Id="rId80" Type="http://schemas.openxmlformats.org/officeDocument/2006/relationships/hyperlink" Target="consultantplus://offline/ref=3641859053ACC5B20D68C063B7E3EF72DC8AC7187EAFD6BF13E169B088DD00DEC210A0FFEAA516DA453730FA0A62EA3C61537E789C0ADB67H2A7H" TargetMode="External"/><Relationship Id="rId155" Type="http://schemas.openxmlformats.org/officeDocument/2006/relationships/hyperlink" Target="consultantplus://offline/ref=3641859053ACC5B20D68C063B7E3EF72DC89C0167EA8D6BF13E169B088DD00DED010F8F3E8A408D9452266AB4CH3A5H" TargetMode="External"/><Relationship Id="rId176" Type="http://schemas.openxmlformats.org/officeDocument/2006/relationships/hyperlink" Target="consultantplus://offline/ref=3641859053ACC5B20D68C063B7E3EF72DC88C71777ABD6BF13E169B088DD00DEC210A0F7EBA41D8D137831A64C36F93E67537C7F80H0AAH" TargetMode="External"/><Relationship Id="rId197" Type="http://schemas.openxmlformats.org/officeDocument/2006/relationships/hyperlink" Target="consultantplus://offline/ref=3641859053ACC5B20D68C063B7E3EF72DC8AC71973ACD6BF13E169B088DD00DEC210A0FFEAA517D9453730FA0A62EA3C61537E789C0ADB67H2A7H" TargetMode="External"/><Relationship Id="rId201" Type="http://schemas.openxmlformats.org/officeDocument/2006/relationships/hyperlink" Target="consultantplus://offline/ref=3641859053ACC5B20D68C063B7E3EF72DB80CF1773AAD6BF13E169B088DD00DEC210A0FDE2AC1D8D137831A64C36F93E67537C7F80H0AAH" TargetMode="External"/><Relationship Id="rId222" Type="http://schemas.openxmlformats.org/officeDocument/2006/relationships/hyperlink" Target="consultantplus://offline/ref=3641859053ACC5B20D68C063B7E3EF72DC8AC61575ADD6BF13E169B088DD00DEC210A0FCE3A015D2166D20FE4335E620604A607D820AHDA9H" TargetMode="External"/><Relationship Id="rId17" Type="http://schemas.openxmlformats.org/officeDocument/2006/relationships/hyperlink" Target="consultantplus://offline/ref=3641859053ACC5B20D68C063B7E3EF72DB80C11175ABD6BF13E169B088DD00DED010F8F3E8A408D9452266AB4CH3A5H" TargetMode="External"/><Relationship Id="rId38" Type="http://schemas.openxmlformats.org/officeDocument/2006/relationships/hyperlink" Target="consultantplus://offline/ref=3641859053ACC5B20D68C063B7E3EF72DB81C5197EA8D6BF13E169B088DD00DEC210A0FFEAA515DD473730FA0A62EA3C61537E789C0ADB67H2A7H" TargetMode="External"/><Relationship Id="rId59" Type="http://schemas.openxmlformats.org/officeDocument/2006/relationships/hyperlink" Target="consultantplus://offline/ref=3641859053ACC5B20D68C063B7E3EF72DC88C31677A9D6BF13E169B088DD00DEC210A0FCE8AE4288066969A94F29E7397E4F7E7DH8A0H" TargetMode="External"/><Relationship Id="rId103" Type="http://schemas.openxmlformats.org/officeDocument/2006/relationships/hyperlink" Target="consultantplus://offline/ref=3641859053ACC5B20D68C063B7E3EF72DC89CF1276A1D6BF13E169B088DD00DEC210A0FFEAA514DA4B3730FA0A62EA3C61537E789C0ADB67H2A7H" TargetMode="External"/><Relationship Id="rId124" Type="http://schemas.openxmlformats.org/officeDocument/2006/relationships/hyperlink" Target="consultantplus://offline/ref=3641859053ACC5B20D68C063B7E3EF72DB80CF1773AAD6BF13E169B088DD00DEC210A0FDEAA21D8D137831A64C36F93E67537C7F80H0AAH" TargetMode="External"/><Relationship Id="rId70" Type="http://schemas.openxmlformats.org/officeDocument/2006/relationships/hyperlink" Target="consultantplus://offline/ref=3641859053ACC5B20D68C063B7E3EF72DB8CCF1375AAD6BF13E169B088DD00DEC210A0FFEAA516D1403730FA0A62EA3C61537E789C0ADB67H2A7H" TargetMode="External"/><Relationship Id="rId91" Type="http://schemas.openxmlformats.org/officeDocument/2006/relationships/hyperlink" Target="consultantplus://offline/ref=3641859053ACC5B20D68C063B7E3EF72DC8AC7187EAFD6BF13E169B088DD00DEC210A0FFEAA516DA4A3730FA0A62EA3C61537E789C0ADB67H2A7H" TargetMode="External"/><Relationship Id="rId145" Type="http://schemas.openxmlformats.org/officeDocument/2006/relationships/hyperlink" Target="consultantplus://offline/ref=3641859053ACC5B20D68C063B7E3EF72DC89C61377AFD6BF13E169B088DD00DED010F8F3E8A408D9452266AB4CH3A5H" TargetMode="External"/><Relationship Id="rId166" Type="http://schemas.openxmlformats.org/officeDocument/2006/relationships/hyperlink" Target="consultantplus://offline/ref=3641859053ACC5B20D68C063B7E3EF72DC8AC61576A9D6BF13E169B088DD00DEC210A0FBEFA61D8D137831A64C36F93E67537C7F80H0AAH" TargetMode="External"/><Relationship Id="rId187" Type="http://schemas.openxmlformats.org/officeDocument/2006/relationships/hyperlink" Target="consultantplus://offline/ref=3641859053ACC5B20D68C063B7E3EF72DC8AC71973ACD6BF13E169B088DD00DEC210A0FFEAA516DE433730FA0A62EA3C61537E789C0ADB67H2A7H" TargetMode="External"/><Relationship Id="rId1" Type="http://schemas.openxmlformats.org/officeDocument/2006/relationships/styles" Target="styles.xml"/><Relationship Id="rId212" Type="http://schemas.openxmlformats.org/officeDocument/2006/relationships/hyperlink" Target="consultantplus://offline/ref=3641859053ACC5B20D68C063B7E3EF72DC8AC7187EAFD6BF13E169B088DD00DEC210A0FFEAA516DC4A3730FA0A62EA3C61537E789C0ADB67H2A7H" TargetMode="External"/><Relationship Id="rId28" Type="http://schemas.openxmlformats.org/officeDocument/2006/relationships/hyperlink" Target="consultantplus://offline/ref=3641859053ACC5B20D68C063B7E3EF72DC88C01174A8D6BF13E169B088DD00DEC210A0FFEAA514D0403730FA0A62EA3C61537E789C0ADB67H2A7H" TargetMode="External"/><Relationship Id="rId49" Type="http://schemas.openxmlformats.org/officeDocument/2006/relationships/hyperlink" Target="consultantplus://offline/ref=3641859053ACC5B20D68C063B7E3EF72DB80CE1975AFD6BF13E169B088DD00DEC210A0FFEAA414DC453730FA0A62EA3C61537E789C0ADB67H2A7H" TargetMode="External"/><Relationship Id="rId114" Type="http://schemas.openxmlformats.org/officeDocument/2006/relationships/hyperlink" Target="consultantplus://offline/ref=3641859053ACC5B20D68C063B7E3EF72DC8AC71977ADD6BF13E169B088DD00DEC210A0FFEAA516D84B3730FA0A62EA3C61537E789C0ADB67H2A7H" TargetMode="External"/><Relationship Id="rId60" Type="http://schemas.openxmlformats.org/officeDocument/2006/relationships/hyperlink" Target="consultantplus://offline/ref=3641859053ACC5B20D68C063B7E3EF72DC88C31677A9D6BF13E169B088DD00DEC210A0FFEAA514D04B3730FA0A62EA3C61537E789C0ADB67H2A7H" TargetMode="External"/><Relationship Id="rId81" Type="http://schemas.openxmlformats.org/officeDocument/2006/relationships/hyperlink" Target="consultantplus://offline/ref=3641859053ACC5B20D68C063B7E3EF72DC8AC61575ADD6BF13E169B088DD00DED010F8F3E8A408D9452266AB4CH3A5H" TargetMode="External"/><Relationship Id="rId135" Type="http://schemas.openxmlformats.org/officeDocument/2006/relationships/hyperlink" Target="consultantplus://offline/ref=3641859053ACC5B20D68C063B7E3EF72DC89C1117FAED6BF13E169B088DD00DEC210A0FFEAA516D9473730FA0A62EA3C61537E789C0ADB67H2A7H" TargetMode="External"/><Relationship Id="rId156" Type="http://schemas.openxmlformats.org/officeDocument/2006/relationships/hyperlink" Target="consultantplus://offline/ref=3641859053ACC5B20D68C063B7E3EF72DC89C2167FA8D6BF13E169B088DD00DEC210A0FFEAA516DC463730FA0A62EA3C61537E789C0ADB67H2A7H" TargetMode="External"/><Relationship Id="rId177" Type="http://schemas.openxmlformats.org/officeDocument/2006/relationships/hyperlink" Target="consultantplus://offline/ref=3641859053ACC5B20D68C063B7E3EF72DC89C6127EA0D6BF13E169B088DD00DEC210A0FAE9A71D8D137831A64C36F93E67537C7F80H0AAH" TargetMode="External"/><Relationship Id="rId198" Type="http://schemas.openxmlformats.org/officeDocument/2006/relationships/hyperlink" Target="consultantplus://offline/ref=3641859053ACC5B20D68C063B7E3EF72DC8AC71973ACD6BF13E169B088DD00DEC210A0FFEAA517D9453730FA0A62EA3C61537E789C0ADB67H2A7H" TargetMode="External"/><Relationship Id="rId202" Type="http://schemas.openxmlformats.org/officeDocument/2006/relationships/hyperlink" Target="consultantplus://offline/ref=3641859053ACC5B20D68C063B7E3EF72DC8AC71973ACD6BF13E169B088DD00DEC210A0FFEAA517D9443730FA0A62EA3C61537E789C0ADB67H2A7H" TargetMode="External"/><Relationship Id="rId223" Type="http://schemas.openxmlformats.org/officeDocument/2006/relationships/hyperlink" Target="consultantplus://offline/ref=3641859053ACC5B20D68C063B7E3EF72DC8AC61575ADD6BF13E169B088DD00DEC210A0FCE3A215D2166D20FE4335E620604A607D820AHDA9H" TargetMode="External"/><Relationship Id="rId18" Type="http://schemas.openxmlformats.org/officeDocument/2006/relationships/hyperlink" Target="consultantplus://offline/ref=3641859053ACC5B20D68C063B7E3EF72DB80C11175ABD6BF13E169B088DD00DEC210A0F7EBA51D8D137831A64C36F93E67537C7F80H0AAH" TargetMode="External"/><Relationship Id="rId39" Type="http://schemas.openxmlformats.org/officeDocument/2006/relationships/hyperlink" Target="consultantplus://offline/ref=3641859053ACC5B20D68C063B7E3EF72DB81C5197EA8D6BF13E169B088DD00DEC210A0FFEAA51EDE433730FA0A62EA3C61537E789C0ADB67H2A7H" TargetMode="External"/><Relationship Id="rId50" Type="http://schemas.openxmlformats.org/officeDocument/2006/relationships/hyperlink" Target="consultantplus://offline/ref=3641859053ACC5B20D68C063B7E3EF72DB80CE1975AFD6BF13E169B088DD00DEC210A0FFEAA410D8423730FA0A62EA3C61537E789C0ADB67H2A7H" TargetMode="External"/><Relationship Id="rId104" Type="http://schemas.openxmlformats.org/officeDocument/2006/relationships/hyperlink" Target="consultantplus://offline/ref=3641859053ACC5B20D68C063B7E3EF72DC8AC7187EAFD6BF13E169B088DD00DEC210A0FFEAA516DD473730FA0A62EA3C61537E789C0ADB67H2A7H" TargetMode="External"/><Relationship Id="rId125" Type="http://schemas.openxmlformats.org/officeDocument/2006/relationships/hyperlink" Target="consultantplus://offline/ref=3641859053ACC5B20D68C063B7E3EF72DC89C6127EA0D6BF13E169B088DD00DEC210A0FFEAA413D8433730FA0A62EA3C61537E789C0ADB67H2A7H" TargetMode="External"/><Relationship Id="rId146" Type="http://schemas.openxmlformats.org/officeDocument/2006/relationships/hyperlink" Target="consultantplus://offline/ref=3641859053ACC5B20D68C063B7E3EF72DC89C01177A1D6BF13E169B088DD00DED010F8F3E8A408D9452266AB4CH3A5H" TargetMode="External"/><Relationship Id="rId167" Type="http://schemas.openxmlformats.org/officeDocument/2006/relationships/hyperlink" Target="consultantplus://offline/ref=3641859053ACC5B20D68C063B7E3EF72DB89C5177EACD6BF13E169B088DD00DEC210A0FFEAA516DE403730FA0A62EA3C61537E789C0ADB67H2A7H" TargetMode="External"/><Relationship Id="rId188" Type="http://schemas.openxmlformats.org/officeDocument/2006/relationships/hyperlink" Target="consultantplus://offline/ref=3641859053ACC5B20D68C063B7E3EF72DC8AC71973ACD6BF13E169B088DD00DEC210A0FFEAA517D9453730FA0A62EA3C61537E789C0ADB67H2A7H" TargetMode="External"/><Relationship Id="rId71" Type="http://schemas.openxmlformats.org/officeDocument/2006/relationships/hyperlink" Target="consultantplus://offline/ref=3641859053ACC5B20D68C063B7E3EF72DB8CCF1375AAD6BF13E169B088DD00DEC210A0FFEAA516D1413730FA0A62EA3C61537E789C0ADB67H2A7H" TargetMode="External"/><Relationship Id="rId92" Type="http://schemas.openxmlformats.org/officeDocument/2006/relationships/hyperlink" Target="consultantplus://offline/ref=3641859053ACC5B20D68C063B7E3EF72DC8AC7187EAFD6BF13E169B088DD00DEC210A0FFEAA516DF4A3730FA0A62EA3C61537E789C0ADB67H2A7H" TargetMode="External"/><Relationship Id="rId213" Type="http://schemas.openxmlformats.org/officeDocument/2006/relationships/hyperlink" Target="consultantplus://offline/ref=3641859053ACC5B20D68C063B7E3EF72DC8AC41072A1D6BF13E169B088DD00DEC210A0FFEAA513D9403730FA0A62EA3C61537E789C0ADB67H2A7H" TargetMode="External"/><Relationship Id="rId2" Type="http://schemas.microsoft.com/office/2007/relationships/stylesWithEffects" Target="stylesWithEffects.xml"/><Relationship Id="rId29" Type="http://schemas.openxmlformats.org/officeDocument/2006/relationships/hyperlink" Target="consultantplus://offline/ref=3641859053ACC5B20D68C063B7E3EF72DC88C01174A8D6BF13E169B088DD00DED010F8F3E8A408D9452266AB4CH3A5H" TargetMode="External"/><Relationship Id="rId40" Type="http://schemas.openxmlformats.org/officeDocument/2006/relationships/hyperlink" Target="consultantplus://offline/ref=3641859053ACC5B20D68C063B7E3EF72DB81C5197EAED6BF13E169B088DD00DEC210A0FFEAA512D8413730FA0A62EA3C61537E789C0ADB67H2A7H" TargetMode="External"/><Relationship Id="rId115" Type="http://schemas.openxmlformats.org/officeDocument/2006/relationships/hyperlink" Target="consultantplus://offline/ref=3641859053ACC5B20D68C063B7E3EF72DC8AC41070AFD6BF13E169B088DD00DEC210A0FFE9A41D8D137831A64C36F93E67537C7F80H0AAH" TargetMode="External"/><Relationship Id="rId136" Type="http://schemas.openxmlformats.org/officeDocument/2006/relationships/hyperlink" Target="consultantplus://offline/ref=3641859053ACC5B20D68C063B7E3EF72DC89C1117FAED6BF13E169B088DD00DEC210A0FFEAA516D8413730FA0A62EA3C61537E789C0ADB67H2A7H" TargetMode="External"/><Relationship Id="rId157" Type="http://schemas.openxmlformats.org/officeDocument/2006/relationships/hyperlink" Target="consultantplus://offline/ref=3641859053ACC5B20D68C063B7E3EF72DC89C2167FA8D6BF13E169B088DD00DEC210A0FFEAA516DC473730FA0A62EA3C61537E789C0ADB67H2A7H" TargetMode="External"/><Relationship Id="rId178" Type="http://schemas.openxmlformats.org/officeDocument/2006/relationships/hyperlink" Target="consultantplus://offline/ref=3641859053ACC5B20D68C063B7E3EF72DC89C6127EA0D6BF13E169B088DD00DEC210A0FAE9A01D8D137831A64C36F93E67537C7F80H0AAH" TargetMode="External"/><Relationship Id="rId61" Type="http://schemas.openxmlformats.org/officeDocument/2006/relationships/hyperlink" Target="consultantplus://offline/ref=3641859053ACC5B20D68C063B7E3EF72DC88C31677A9D6BF13E169B088DD00DEC210A0FFEAA517DB473730FA0A62EA3C61537E789C0ADB67H2A7H" TargetMode="External"/><Relationship Id="rId82" Type="http://schemas.openxmlformats.org/officeDocument/2006/relationships/hyperlink" Target="consultantplus://offline/ref=3641859053ACC5B20D68C063B7E3EF72DC8AC61575ADD6BF13E169B088DD00DEC210A0FCEAA316D2166D20FE4335E620604A607D820AHDA9H" TargetMode="External"/><Relationship Id="rId199" Type="http://schemas.openxmlformats.org/officeDocument/2006/relationships/hyperlink" Target="consultantplus://offline/ref=3641859053ACC5B20D68C063B7E3EF72DC8AC71973ACD6BF13E169B088DD00DEC210A0FFEAA517D9453730FA0A62EA3C61537E789C0ADB67H2A7H" TargetMode="External"/><Relationship Id="rId203" Type="http://schemas.openxmlformats.org/officeDocument/2006/relationships/hyperlink" Target="consultantplus://offline/ref=3641859053ACC5B20D68C063B7E3EF72DC8AC71973ACD6BF13E169B088DD00DEC210A0FFEAA517D9443730FA0A62EA3C61537E789C0ADB67H2A7H" TargetMode="External"/><Relationship Id="rId19" Type="http://schemas.openxmlformats.org/officeDocument/2006/relationships/hyperlink" Target="consultantplus://offline/ref=3641859053ACC5B20D68C063B7E3EF72DB80C11175ABD6BF13E169B088DD00DEC210A0F7EBA41D8D137831A64C36F93E67537C7F80H0AAH" TargetMode="External"/><Relationship Id="rId224" Type="http://schemas.openxmlformats.org/officeDocument/2006/relationships/hyperlink" Target="consultantplus://offline/ref=3641859053ACC5B20D68C063B7E3EF72DC8AC6147EADD6BF13E169B088DD00DEC210A0FFEAA517DE453730FA0A62EA3C61537E789C0ADB67H2A7H" TargetMode="External"/><Relationship Id="rId30" Type="http://schemas.openxmlformats.org/officeDocument/2006/relationships/hyperlink" Target="consultantplus://offline/ref=3641859053ACC5B20D68C063B7E3EF72DB80C0197FA8D6BF13E169B088DD00DED010F8F3E8A408D9452266AB4CH3A5H" TargetMode="External"/><Relationship Id="rId105" Type="http://schemas.openxmlformats.org/officeDocument/2006/relationships/hyperlink" Target="consultantplus://offline/ref=3641859053ACC5B20D68C063B7E3EF72DC89CF1276A1D6BF13E169B088DD00DEC210A0F9E8AE4288066969A94F29E7397E4F7E7DH8A0H" TargetMode="External"/><Relationship Id="rId126" Type="http://schemas.openxmlformats.org/officeDocument/2006/relationships/hyperlink" Target="consultantplus://offline/ref=3641859053ACC5B20D68C063B7E3EF72DC89C6127EA0D6BF13E169B088DD00DEC210A0FFEAA512DC423730FA0A62EA3C61537E789C0ADB67H2A7H" TargetMode="External"/><Relationship Id="rId147" Type="http://schemas.openxmlformats.org/officeDocument/2006/relationships/hyperlink" Target="consultantplus://offline/ref=3641859053ACC5B20D68C063B7E3EF72DC89C11970AFD6BF13E169B088DD00DED010F8F3E8A408D9452266AB4CH3A5H" TargetMode="External"/><Relationship Id="rId168" Type="http://schemas.openxmlformats.org/officeDocument/2006/relationships/hyperlink" Target="consultantplus://offline/ref=3641859053ACC5B20D68C063B7E3EF72DC88C71777ABD6BF13E169B088DD00DEC210A0FFEAA513DA423730FA0A62EA3C61537E789C0ADB67H2A7H" TargetMode="External"/><Relationship Id="rId51" Type="http://schemas.openxmlformats.org/officeDocument/2006/relationships/hyperlink" Target="consultantplus://offline/ref=3641859053ACC5B20D68C063B7E3EF72DB80CF1474A9D6BF13E169B088DD00DEC210A0FBEBAE4288066969A94F29E7397E4F7E7DH8A0H" TargetMode="External"/><Relationship Id="rId72" Type="http://schemas.openxmlformats.org/officeDocument/2006/relationships/hyperlink" Target="consultantplus://offline/ref=3641859053ACC5B20D68C063B7E3EF72DB8CCF1375AAD6BF13E169B088DD00DEC210A0FFEAA516D1463730FA0A62EA3C61537E789C0ADB67H2A7H" TargetMode="External"/><Relationship Id="rId93" Type="http://schemas.openxmlformats.org/officeDocument/2006/relationships/hyperlink" Target="consultantplus://offline/ref=3641859053ACC5B20D68C063B7E3EF72DC89CF1276A1D6BF13E169B088DD00DEC210A0FDEFA71D8D137831A64C36F93E67537C7F80H0AAH" TargetMode="External"/><Relationship Id="rId189" Type="http://schemas.openxmlformats.org/officeDocument/2006/relationships/hyperlink" Target="consultantplus://offline/ref=3641859053ACC5B20D68C063B7E3EF72DC89C61377AFD6BF13E169B088DD00DEC210A0FFEAA717DB443730FA0A62EA3C61537E789C0ADB67H2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17957</Words>
  <Characters>102360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2022-07-21T07:00:00Z</dcterms:created>
  <dcterms:modified xsi:type="dcterms:W3CDTF">2022-07-21T07:00:00Z</dcterms:modified>
</cp:coreProperties>
</file>